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1FCC" w14:textId="77777777" w:rsidR="00400835" w:rsidRDefault="00400835">
      <w:pPr>
        <w:rPr>
          <w:b/>
          <w:color w:val="262626"/>
          <w:sz w:val="2"/>
          <w:szCs w:val="2"/>
        </w:rPr>
      </w:pPr>
      <w:bookmarkStart w:id="0" w:name="_GoBack"/>
      <w:bookmarkEnd w:id="0"/>
    </w:p>
    <w:tbl>
      <w:tblPr>
        <w:tblStyle w:val="af4"/>
        <w:tblW w:w="93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4"/>
      </w:tblGrid>
      <w:tr w:rsidR="00400835" w:rsidRPr="00C570F2" w14:paraId="48D5C6C9" w14:textId="77777777" w:rsidTr="00451947">
        <w:trPr>
          <w:trHeight w:val="397"/>
        </w:trPr>
        <w:tc>
          <w:tcPr>
            <w:tcW w:w="9354" w:type="dxa"/>
            <w:tcBorders>
              <w:top w:val="single" w:sz="4" w:space="0" w:color="000000"/>
              <w:left w:val="single" w:sz="4" w:space="0" w:color="000000"/>
              <w:bottom w:val="single" w:sz="4" w:space="0" w:color="000000"/>
              <w:right w:val="single" w:sz="4" w:space="0" w:color="000000"/>
            </w:tcBorders>
            <w:shd w:val="clear" w:color="auto" w:fill="213336"/>
            <w:vAlign w:val="center"/>
          </w:tcPr>
          <w:p w14:paraId="19BB7DCC" w14:textId="113ACF1D" w:rsidR="00400835" w:rsidRPr="00C570F2" w:rsidRDefault="00BF2A28">
            <w:pPr>
              <w:jc w:val="center"/>
              <w:rPr>
                <w:rFonts w:ascii="Helvetica" w:hAnsi="Helvetica" w:cs="Helvetica"/>
                <w:b/>
                <w:color w:val="2E75B5"/>
              </w:rPr>
            </w:pPr>
            <w:r>
              <w:rPr>
                <w:rFonts w:ascii="Helvetica" w:hAnsi="Helvetica" w:cs="Helvetica"/>
                <w:b/>
                <w:sz w:val="28"/>
                <w:szCs w:val="28"/>
              </w:rPr>
              <w:t>Gestionnaire administratif</w:t>
            </w:r>
          </w:p>
        </w:tc>
      </w:tr>
    </w:tbl>
    <w:p w14:paraId="4C37F864" w14:textId="77777777" w:rsidR="00400835" w:rsidRPr="00C570F2" w:rsidRDefault="00400835">
      <w:pPr>
        <w:rPr>
          <w:rFonts w:ascii="Helvetica" w:eastAsia="Helvetica Neue" w:hAnsi="Helvetica" w:cs="Helvetica"/>
          <w:b/>
          <w:color w:val="2E75B5"/>
        </w:rPr>
      </w:pPr>
    </w:p>
    <w:tbl>
      <w:tblPr>
        <w:tblStyle w:val="af5"/>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5"/>
        <w:gridCol w:w="2518"/>
        <w:gridCol w:w="1985"/>
        <w:gridCol w:w="2526"/>
        <w:gridCol w:w="167"/>
      </w:tblGrid>
      <w:tr w:rsidR="00400835" w:rsidRPr="00C570F2" w14:paraId="6DA766C8" w14:textId="77777777" w:rsidTr="00451947">
        <w:trPr>
          <w:trHeight w:val="34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1A40F956" w14:textId="418135F1" w:rsidR="00400835" w:rsidRPr="00C570F2" w:rsidRDefault="00614C8C">
            <w:pPr>
              <w:keepLines/>
              <w:pBdr>
                <w:top w:val="nil"/>
                <w:left w:val="nil"/>
                <w:bottom w:val="nil"/>
                <w:right w:val="nil"/>
                <w:between w:val="nil"/>
              </w:pBdr>
              <w:rPr>
                <w:rFonts w:ascii="Helvetica" w:hAnsi="Helvetica" w:cs="Helvetica"/>
                <w:b/>
                <w:color w:val="000000"/>
              </w:rPr>
            </w:pPr>
            <w:r w:rsidRPr="00C570F2">
              <w:rPr>
                <w:rFonts w:ascii="Helvetica" w:hAnsi="Helvetica" w:cs="Helvetica"/>
                <w:b/>
                <w:color w:val="000000"/>
              </w:rPr>
              <w:t>D</w:t>
            </w:r>
            <w:r w:rsidR="00576916" w:rsidRPr="00C570F2">
              <w:rPr>
                <w:rFonts w:ascii="Helvetica" w:hAnsi="Helvetica" w:cs="Helvetica"/>
                <w:b/>
                <w:color w:val="000000"/>
              </w:rPr>
              <w:t>épartement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A0606" w14:textId="5AFF1D9C" w:rsidR="00400835" w:rsidRPr="00C570F2" w:rsidRDefault="00B35E67">
            <w:pPr>
              <w:rPr>
                <w:rFonts w:ascii="Helvetica" w:hAnsi="Helvetica" w:cs="Helvetica"/>
              </w:rPr>
            </w:pPr>
            <w:r w:rsidRPr="00C570F2">
              <w:rPr>
                <w:rFonts w:ascii="Helvetica" w:hAnsi="Helvetica" w:cs="Helvetica"/>
              </w:rPr>
              <w:t>Opérations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1AB5ED59" w14:textId="2D765F4E" w:rsidR="00400835" w:rsidRPr="00C570F2" w:rsidRDefault="00B35E67">
            <w:pPr>
              <w:keepLines/>
              <w:pBdr>
                <w:top w:val="nil"/>
                <w:left w:val="nil"/>
                <w:bottom w:val="nil"/>
                <w:right w:val="nil"/>
                <w:between w:val="nil"/>
              </w:pBdr>
              <w:rPr>
                <w:rFonts w:ascii="Helvetica" w:hAnsi="Helvetica" w:cs="Helvetica"/>
                <w:b/>
                <w:color w:val="000000"/>
              </w:rPr>
            </w:pPr>
            <w:r w:rsidRPr="00C570F2">
              <w:rPr>
                <w:rFonts w:ascii="Helvetica" w:hAnsi="Helvetica" w:cs="Helvetica"/>
                <w:b/>
                <w:color w:val="000000"/>
              </w:rPr>
              <w:t>Supérieur (e)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F28A7" w14:textId="4D7935DE" w:rsidR="00400835" w:rsidRPr="00C570F2" w:rsidRDefault="003F1BC5">
            <w:pPr>
              <w:rPr>
                <w:rFonts w:ascii="Helvetica" w:hAnsi="Helvetica" w:cs="Helvetica"/>
              </w:rPr>
            </w:pPr>
            <w:r>
              <w:rPr>
                <w:rFonts w:ascii="Helvetica" w:hAnsi="Helvetica" w:cs="Helvetica"/>
              </w:rPr>
              <w:t>Directeur des opérations</w:t>
            </w:r>
          </w:p>
        </w:tc>
      </w:tr>
      <w:tr w:rsidR="00511D8F" w:rsidRPr="00C570F2" w14:paraId="5E8F7AB6" w14:textId="77777777" w:rsidTr="00451947">
        <w:trPr>
          <w:trHeight w:val="34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vAlign w:val="center"/>
          </w:tcPr>
          <w:p w14:paraId="4A1EF7DF" w14:textId="5B477980" w:rsidR="00511D8F" w:rsidRPr="00C570F2" w:rsidRDefault="00511D8F" w:rsidP="006A488E">
            <w:pPr>
              <w:keepLines/>
              <w:pBdr>
                <w:top w:val="nil"/>
                <w:left w:val="nil"/>
                <w:bottom w:val="nil"/>
                <w:right w:val="nil"/>
                <w:between w:val="nil"/>
              </w:pBdr>
              <w:spacing w:before="0" w:after="0"/>
              <w:rPr>
                <w:rFonts w:ascii="Helvetica" w:hAnsi="Helvetica" w:cs="Helvetica"/>
                <w:b/>
                <w:color w:val="000000"/>
              </w:rPr>
            </w:pPr>
            <w:r w:rsidRPr="00C570F2">
              <w:rPr>
                <w:rFonts w:ascii="Helvetica" w:hAnsi="Helvetica" w:cs="Helvetica"/>
                <w:b/>
                <w:color w:val="000000"/>
              </w:rPr>
              <w:t>Déplacement requis :</w:t>
            </w:r>
          </w:p>
        </w:tc>
        <w:tc>
          <w:tcPr>
            <w:tcW w:w="7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FF3C" w14:textId="3FE4261F" w:rsidR="00511D8F" w:rsidRPr="00C570F2" w:rsidRDefault="00393725">
            <w:pPr>
              <w:rPr>
                <w:rFonts w:ascii="Helvetica" w:hAnsi="Helvetica" w:cs="Helvetica"/>
              </w:rPr>
            </w:pPr>
            <w:r>
              <w:rPr>
                <w:rFonts w:ascii="Helvetica" w:hAnsi="Helvetica" w:cs="Helvetica"/>
              </w:rPr>
              <w:t>Selon besoins (occasionnels)</w:t>
            </w:r>
          </w:p>
        </w:tc>
      </w:tr>
      <w:tr w:rsidR="00400835" w:rsidRPr="00C570F2" w14:paraId="026F48FE" w14:textId="77777777" w:rsidTr="00451947">
        <w:trPr>
          <w:trHeight w:val="34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416370C2" w14:textId="77777777" w:rsidR="00400835" w:rsidRPr="00C570F2" w:rsidRDefault="00576916">
            <w:pPr>
              <w:keepLines/>
              <w:pBdr>
                <w:top w:val="nil"/>
                <w:left w:val="nil"/>
                <w:bottom w:val="nil"/>
                <w:right w:val="nil"/>
                <w:between w:val="nil"/>
              </w:pBdr>
              <w:rPr>
                <w:rFonts w:ascii="Helvetica" w:hAnsi="Helvetica" w:cs="Helvetica"/>
                <w:b/>
                <w:color w:val="000000"/>
              </w:rPr>
            </w:pPr>
            <w:r w:rsidRPr="00C570F2">
              <w:rPr>
                <w:rFonts w:ascii="Helvetica" w:hAnsi="Helvetica" w:cs="Helvetica"/>
                <w:b/>
                <w:color w:val="000000"/>
              </w:rPr>
              <w:t>Type de poste :</w:t>
            </w:r>
          </w:p>
        </w:tc>
        <w:tc>
          <w:tcPr>
            <w:tcW w:w="7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97BF" w14:textId="77777777" w:rsidR="00400835" w:rsidRPr="00C570F2" w:rsidRDefault="00576916">
            <w:pPr>
              <w:rPr>
                <w:rFonts w:ascii="Helvetica" w:hAnsi="Helvetica" w:cs="Helvetica"/>
              </w:rPr>
            </w:pPr>
            <w:r w:rsidRPr="00C570F2">
              <w:rPr>
                <w:rFonts w:ascii="Helvetica" w:hAnsi="Helvetica" w:cs="Helvetica"/>
              </w:rPr>
              <w:t>Permanent, temps plein</w:t>
            </w:r>
          </w:p>
        </w:tc>
      </w:tr>
      <w:tr w:rsidR="00400835" w:rsidRPr="00C570F2" w14:paraId="4C7074D1" w14:textId="77777777" w:rsidTr="00996370">
        <w:trPr>
          <w:gridAfter w:val="1"/>
          <w:wAfter w:w="167" w:type="dxa"/>
          <w:trHeight w:val="20"/>
        </w:trPr>
        <w:tc>
          <w:tcPr>
            <w:tcW w:w="9184" w:type="dxa"/>
            <w:gridSpan w:val="4"/>
            <w:tcBorders>
              <w:top w:val="single" w:sz="4" w:space="0" w:color="000000" w:themeColor="text1"/>
              <w:left w:val="nil"/>
              <w:bottom w:val="single" w:sz="4" w:space="0" w:color="000000" w:themeColor="text1"/>
              <w:right w:val="nil"/>
            </w:tcBorders>
            <w:shd w:val="clear" w:color="auto" w:fill="FFFFFF"/>
          </w:tcPr>
          <w:p w14:paraId="024FDA25" w14:textId="77777777" w:rsidR="00400835" w:rsidRPr="00C570F2" w:rsidRDefault="00400835">
            <w:pPr>
              <w:spacing w:before="0" w:after="0"/>
              <w:rPr>
                <w:rFonts w:ascii="Helvetica" w:hAnsi="Helvetica" w:cs="Helvetica"/>
              </w:rPr>
            </w:pPr>
          </w:p>
        </w:tc>
      </w:tr>
      <w:tr w:rsidR="00400835" w:rsidRPr="00C570F2" w14:paraId="5DBA937B" w14:textId="77777777" w:rsidTr="00451947">
        <w:trPr>
          <w:trHeight w:val="292"/>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113E4952" w14:textId="77777777" w:rsidR="00400835" w:rsidRPr="00C570F2" w:rsidRDefault="00576916">
            <w:pPr>
              <w:keepLines/>
              <w:pBdr>
                <w:top w:val="nil"/>
                <w:left w:val="nil"/>
                <w:bottom w:val="nil"/>
                <w:right w:val="nil"/>
                <w:between w:val="nil"/>
              </w:pBdr>
              <w:rPr>
                <w:rFonts w:ascii="Helvetica" w:hAnsi="Helvetica" w:cs="Helvetica"/>
                <w:b/>
                <w:color w:val="000000"/>
              </w:rPr>
            </w:pPr>
            <w:r w:rsidRPr="00C570F2">
              <w:rPr>
                <w:rFonts w:ascii="Helvetica" w:hAnsi="Helvetica" w:cs="Helvetica"/>
                <w:b/>
                <w:color w:val="000000"/>
              </w:rPr>
              <w:t>Date de publication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F80FE" w14:textId="77777777" w:rsidR="00400835" w:rsidRPr="00C570F2" w:rsidRDefault="00400835">
            <w:pPr>
              <w:rPr>
                <w:rFonts w:ascii="Helvetica" w:hAnsi="Helvetica" w:cs="Helvetic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25545E93" w14:textId="77777777" w:rsidR="00400835" w:rsidRPr="00C570F2" w:rsidRDefault="00576916" w:rsidP="00451947">
            <w:pPr>
              <w:keepLines/>
              <w:pBdr>
                <w:top w:val="nil"/>
                <w:left w:val="nil"/>
                <w:bottom w:val="nil"/>
                <w:right w:val="nil"/>
                <w:between w:val="nil"/>
              </w:pBdr>
              <w:shd w:val="clear" w:color="auto" w:fill="92A0A6"/>
              <w:rPr>
                <w:rFonts w:ascii="Helvetica" w:hAnsi="Helvetica" w:cs="Helvetica"/>
                <w:b/>
                <w:color w:val="000000"/>
              </w:rPr>
            </w:pPr>
            <w:r w:rsidRPr="00C570F2">
              <w:rPr>
                <w:rFonts w:ascii="Helvetica" w:hAnsi="Helvetica" w:cs="Helvetica"/>
                <w:b/>
                <w:color w:val="000000"/>
              </w:rPr>
              <w:t>Expiration de l’offre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D0020" w14:textId="77777777" w:rsidR="00400835" w:rsidRPr="00C570F2" w:rsidRDefault="00400835">
            <w:pPr>
              <w:rPr>
                <w:rFonts w:ascii="Helvetica" w:hAnsi="Helvetica" w:cs="Helvetica"/>
              </w:rPr>
            </w:pPr>
          </w:p>
        </w:tc>
      </w:tr>
    </w:tbl>
    <w:p w14:paraId="59B8B6F0" w14:textId="77777777" w:rsidR="00400835" w:rsidRPr="00C570F2" w:rsidRDefault="00400835">
      <w:pPr>
        <w:widowControl w:val="0"/>
        <w:pBdr>
          <w:top w:val="nil"/>
          <w:left w:val="nil"/>
          <w:bottom w:val="nil"/>
          <w:right w:val="nil"/>
          <w:between w:val="nil"/>
        </w:pBdr>
        <w:rPr>
          <w:rFonts w:ascii="Helvetica" w:hAnsi="Helvetica" w:cs="Helvetica"/>
        </w:rPr>
      </w:pPr>
    </w:p>
    <w:tbl>
      <w:tblPr>
        <w:tblStyle w:val="af6"/>
        <w:tblW w:w="9351"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155"/>
        <w:gridCol w:w="7196"/>
      </w:tblGrid>
      <w:tr w:rsidR="00400835" w:rsidRPr="00C570F2" w14:paraId="19DE5D4B" w14:textId="77777777" w:rsidTr="00451947">
        <w:trPr>
          <w:trHeight w:val="34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1E4F0C8D" w14:textId="77777777" w:rsidR="00400835" w:rsidRPr="00C570F2" w:rsidRDefault="00576916">
            <w:pPr>
              <w:keepLines/>
              <w:pBdr>
                <w:top w:val="nil"/>
                <w:left w:val="nil"/>
                <w:bottom w:val="nil"/>
                <w:right w:val="nil"/>
                <w:between w:val="nil"/>
              </w:pBdr>
              <w:spacing w:after="0"/>
              <w:rPr>
                <w:rFonts w:ascii="Helvetica" w:hAnsi="Helvetica" w:cs="Helvetica"/>
                <w:b/>
                <w:color w:val="000000"/>
              </w:rPr>
            </w:pPr>
            <w:r w:rsidRPr="00C570F2">
              <w:rPr>
                <w:rFonts w:ascii="Helvetica" w:hAnsi="Helvetica" w:cs="Helvetica"/>
                <w:b/>
                <w:color w:val="000000"/>
              </w:rPr>
              <w:t>URL de l’offre externe :</w:t>
            </w:r>
          </w:p>
        </w:tc>
        <w:tc>
          <w:tcPr>
            <w:tcW w:w="7196" w:type="dxa"/>
            <w:tcBorders>
              <w:left w:val="single" w:sz="4" w:space="0" w:color="000000" w:themeColor="text1"/>
            </w:tcBorders>
          </w:tcPr>
          <w:p w14:paraId="59A13E42" w14:textId="77777777" w:rsidR="00400835" w:rsidRPr="00C570F2" w:rsidRDefault="00400835">
            <w:pPr>
              <w:spacing w:after="0"/>
              <w:rPr>
                <w:rFonts w:ascii="Helvetica" w:hAnsi="Helvetica" w:cs="Helvetica"/>
              </w:rPr>
            </w:pPr>
          </w:p>
        </w:tc>
      </w:tr>
      <w:tr w:rsidR="00400835" w:rsidRPr="00C570F2" w14:paraId="0F1D5BA1" w14:textId="77777777" w:rsidTr="00451947">
        <w:trPr>
          <w:trHeight w:val="34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A0A6"/>
          </w:tcPr>
          <w:p w14:paraId="02ADCEA2" w14:textId="77777777" w:rsidR="00400835" w:rsidRPr="00C570F2" w:rsidRDefault="00576916">
            <w:pPr>
              <w:keepLines/>
              <w:pBdr>
                <w:top w:val="nil"/>
                <w:left w:val="nil"/>
                <w:bottom w:val="nil"/>
                <w:right w:val="nil"/>
                <w:between w:val="nil"/>
              </w:pBdr>
              <w:spacing w:after="0"/>
              <w:rPr>
                <w:rFonts w:ascii="Helvetica" w:hAnsi="Helvetica" w:cs="Helvetica"/>
                <w:b/>
                <w:color w:val="000000"/>
              </w:rPr>
            </w:pPr>
            <w:r w:rsidRPr="00C570F2">
              <w:rPr>
                <w:rFonts w:ascii="Helvetica" w:hAnsi="Helvetica" w:cs="Helvetica"/>
                <w:b/>
                <w:color w:val="000000"/>
              </w:rPr>
              <w:t>URL de l’offre interne :</w:t>
            </w:r>
          </w:p>
        </w:tc>
        <w:tc>
          <w:tcPr>
            <w:tcW w:w="7196" w:type="dxa"/>
            <w:tcBorders>
              <w:left w:val="single" w:sz="4" w:space="0" w:color="000000" w:themeColor="text1"/>
            </w:tcBorders>
          </w:tcPr>
          <w:p w14:paraId="60DCBBCC" w14:textId="77777777" w:rsidR="00400835" w:rsidRPr="00C570F2" w:rsidRDefault="00400835">
            <w:pPr>
              <w:spacing w:after="0"/>
              <w:rPr>
                <w:rFonts w:ascii="Helvetica" w:hAnsi="Helvetica" w:cs="Helvetica"/>
              </w:rPr>
            </w:pPr>
          </w:p>
        </w:tc>
      </w:tr>
    </w:tbl>
    <w:p w14:paraId="7450E3C9" w14:textId="77777777" w:rsidR="00400835" w:rsidRPr="00C570F2" w:rsidRDefault="00400835">
      <w:pPr>
        <w:rPr>
          <w:rFonts w:ascii="Helvetica" w:eastAsia="Helvetica Neue" w:hAnsi="Helvetica" w:cs="Helvetica"/>
          <w:b/>
          <w:color w:val="2E75B5"/>
        </w:rPr>
      </w:pPr>
    </w:p>
    <w:tbl>
      <w:tblPr>
        <w:tblStyle w:val="af7"/>
        <w:tblW w:w="935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2"/>
        <w:gridCol w:w="7228"/>
      </w:tblGrid>
      <w:tr w:rsidR="00400835" w:rsidRPr="00C570F2" w14:paraId="5B3EA64C" w14:textId="77777777" w:rsidTr="00451947">
        <w:trPr>
          <w:trHeight w:val="443"/>
        </w:trPr>
        <w:tc>
          <w:tcPr>
            <w:tcW w:w="2122" w:type="dxa"/>
            <w:shd w:val="clear" w:color="auto" w:fill="92A0A6"/>
          </w:tcPr>
          <w:p w14:paraId="5E3F8DFA" w14:textId="77777777" w:rsidR="00400835" w:rsidRPr="00C570F2" w:rsidRDefault="00576916">
            <w:pPr>
              <w:keepLines/>
              <w:pBdr>
                <w:top w:val="nil"/>
                <w:left w:val="nil"/>
                <w:bottom w:val="nil"/>
                <w:right w:val="nil"/>
                <w:between w:val="nil"/>
              </w:pBdr>
              <w:spacing w:after="0"/>
              <w:rPr>
                <w:rFonts w:ascii="Helvetica" w:hAnsi="Helvetica" w:cs="Helvetica"/>
                <w:b/>
                <w:color w:val="000000"/>
              </w:rPr>
            </w:pPr>
            <w:r w:rsidRPr="00C570F2">
              <w:rPr>
                <w:rFonts w:ascii="Helvetica" w:hAnsi="Helvetica" w:cs="Helvetica"/>
                <w:b/>
                <w:color w:val="000000"/>
              </w:rPr>
              <w:t xml:space="preserve">Candidatures acceptées à : </w:t>
            </w:r>
          </w:p>
        </w:tc>
        <w:tc>
          <w:tcPr>
            <w:tcW w:w="7228" w:type="dxa"/>
          </w:tcPr>
          <w:p w14:paraId="16F1F487" w14:textId="7016C914" w:rsidR="00400835" w:rsidRPr="00C570F2" w:rsidRDefault="00393725" w:rsidP="00936176">
            <w:pPr>
              <w:keepLines/>
              <w:pBdr>
                <w:top w:val="nil"/>
                <w:left w:val="nil"/>
                <w:bottom w:val="nil"/>
                <w:right w:val="nil"/>
                <w:between w:val="nil"/>
              </w:pBdr>
              <w:spacing w:after="0"/>
              <w:rPr>
                <w:rFonts w:ascii="Helvetica" w:hAnsi="Helvetica" w:cs="Helvetica"/>
                <w:b/>
                <w:bCs/>
                <w:color w:val="000000"/>
              </w:rPr>
            </w:pPr>
            <w:r>
              <w:rPr>
                <w:rFonts w:ascii="Helvetica" w:hAnsi="Helvetica" w:cs="Helvetica"/>
                <w:b/>
                <w:bCs/>
                <w:color w:val="000000"/>
              </w:rPr>
              <w:t>cv@consultationvs.com</w:t>
            </w:r>
          </w:p>
        </w:tc>
      </w:tr>
    </w:tbl>
    <w:p w14:paraId="0D7EA7DA" w14:textId="3647EAFF" w:rsidR="00400835" w:rsidRPr="00C570F2" w:rsidRDefault="00400835">
      <w:pPr>
        <w:rPr>
          <w:rFonts w:ascii="Helvetica" w:eastAsia="Helvetica Neue" w:hAnsi="Helvetica" w:cs="Helvetica"/>
          <w:b/>
          <w:color w:val="2E75B5"/>
        </w:rPr>
      </w:pPr>
    </w:p>
    <w:tbl>
      <w:tblPr>
        <w:tblStyle w:val="Grilledutableau"/>
        <w:tblW w:w="0" w:type="auto"/>
        <w:tblLook w:val="04A0" w:firstRow="1" w:lastRow="0" w:firstColumn="1" w:lastColumn="0" w:noHBand="0" w:noVBand="1"/>
      </w:tblPr>
      <w:tblGrid>
        <w:gridCol w:w="9350"/>
      </w:tblGrid>
      <w:tr w:rsidR="00CA4D03" w:rsidRPr="00C570F2" w14:paraId="1B8C182B" w14:textId="77777777" w:rsidTr="00451947">
        <w:tc>
          <w:tcPr>
            <w:tcW w:w="9350" w:type="dxa"/>
            <w:shd w:val="clear" w:color="auto" w:fill="00AEEF"/>
          </w:tcPr>
          <w:p w14:paraId="253C761E" w14:textId="1C632934" w:rsidR="00CA4D03" w:rsidRPr="00C570F2" w:rsidRDefault="00CA4D03" w:rsidP="00CA4D03">
            <w:pPr>
              <w:spacing w:before="30" w:after="30"/>
              <w:jc w:val="both"/>
              <w:rPr>
                <w:rFonts w:ascii="Helvetica" w:eastAsia="Helvetica Neue" w:hAnsi="Helvetica" w:cs="Helvetica"/>
                <w:b/>
                <w:color w:val="2E75B5"/>
              </w:rPr>
            </w:pPr>
            <w:r w:rsidRPr="00C570F2">
              <w:rPr>
                <w:rFonts w:ascii="Helvetica" w:hAnsi="Helvetica" w:cs="Helvetica"/>
                <w:b/>
                <w:color w:val="000000"/>
                <w:sz w:val="28"/>
                <w:szCs w:val="28"/>
              </w:rPr>
              <w:t>Qui sommes-nous?</w:t>
            </w:r>
          </w:p>
        </w:tc>
      </w:tr>
      <w:tr w:rsidR="00CA4D03" w:rsidRPr="00C570F2" w14:paraId="431F4CE1" w14:textId="77777777" w:rsidTr="00CA4D03">
        <w:tc>
          <w:tcPr>
            <w:tcW w:w="9350" w:type="dxa"/>
          </w:tcPr>
          <w:p w14:paraId="6BCD6715" w14:textId="77777777" w:rsidR="00CA4D03" w:rsidRPr="00C570F2" w:rsidRDefault="00CA4D03">
            <w:pPr>
              <w:rPr>
                <w:rFonts w:ascii="Helvetica" w:hAnsi="Helvetica" w:cs="Helvetica"/>
                <w:color w:val="282829"/>
                <w:sz w:val="22"/>
                <w:szCs w:val="22"/>
                <w:shd w:val="clear" w:color="auto" w:fill="FFFFFF"/>
              </w:rPr>
            </w:pPr>
          </w:p>
          <w:p w14:paraId="41F8793B" w14:textId="60135717" w:rsidR="00F8677C" w:rsidRPr="00C570F2" w:rsidRDefault="00F8677C" w:rsidP="00F8677C">
            <w:pPr>
              <w:shd w:val="clear" w:color="auto" w:fill="FFFFFF"/>
              <w:spacing w:line="360" w:lineRule="auto"/>
              <w:jc w:val="both"/>
              <w:rPr>
                <w:rFonts w:ascii="Helvetica" w:eastAsia="Times New Roman" w:hAnsi="Helvetica" w:cs="Helvetica"/>
                <w:sz w:val="22"/>
                <w:szCs w:val="22"/>
              </w:rPr>
            </w:pPr>
            <w:r w:rsidRPr="00C570F2">
              <w:rPr>
                <w:rFonts w:ascii="Helvetica" w:hAnsi="Helvetica" w:cs="Helvetica"/>
                <w:color w:val="282829"/>
                <w:sz w:val="22"/>
                <w:szCs w:val="22"/>
                <w:shd w:val="clear" w:color="auto" w:fill="FFFFFF"/>
              </w:rPr>
              <w:t>Chaque jour, nous aidons nos partenaires à prendre les bonnes décisions en temps réel. Grâce à notre technologie de gestion de projet évolutive propulsée par 30 ans d’expérience et une méthodologie éprouvée, nous structurons, analysons et organisons vos données et flux de travail afin de réduire les risques.</w:t>
            </w:r>
            <w:r w:rsidR="00393725">
              <w:rPr>
                <w:rFonts w:ascii="Helvetica" w:hAnsi="Helvetica" w:cs="Helvetica"/>
                <w:color w:val="282829"/>
                <w:sz w:val="22"/>
                <w:szCs w:val="22"/>
                <w:shd w:val="clear" w:color="auto" w:fill="FFFFFF"/>
              </w:rPr>
              <w:t xml:space="preserve"> Nous offrons des conditions de travail et environnement agréable!</w:t>
            </w:r>
          </w:p>
          <w:p w14:paraId="6887F718" w14:textId="47D5AFFD" w:rsidR="00F8677C" w:rsidRPr="00C570F2" w:rsidRDefault="00F8677C">
            <w:pPr>
              <w:rPr>
                <w:rFonts w:ascii="Helvetica" w:eastAsia="Helvetica Neue" w:hAnsi="Helvetica" w:cs="Helvetica"/>
                <w:b/>
                <w:color w:val="2E75B5"/>
              </w:rPr>
            </w:pPr>
          </w:p>
        </w:tc>
      </w:tr>
    </w:tbl>
    <w:p w14:paraId="000F1806" w14:textId="77777777" w:rsidR="00CA4D03" w:rsidRPr="00C570F2" w:rsidRDefault="00CA4D03">
      <w:pPr>
        <w:rPr>
          <w:rFonts w:ascii="Helvetica" w:eastAsia="Helvetica Neue" w:hAnsi="Helvetica" w:cs="Helvetica"/>
          <w:b/>
          <w:color w:val="2E75B5"/>
        </w:rPr>
      </w:pPr>
    </w:p>
    <w:tbl>
      <w:tblPr>
        <w:tblStyle w:val="af8"/>
        <w:tblW w:w="93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4"/>
      </w:tblGrid>
      <w:tr w:rsidR="00400835" w:rsidRPr="00C570F2" w14:paraId="672FB5BA" w14:textId="77777777" w:rsidTr="00451947">
        <w:trPr>
          <w:trHeight w:val="397"/>
        </w:trPr>
        <w:tc>
          <w:tcPr>
            <w:tcW w:w="9354" w:type="dxa"/>
            <w:tcBorders>
              <w:top w:val="single" w:sz="4" w:space="0" w:color="000000"/>
              <w:left w:val="single" w:sz="4" w:space="0" w:color="000000"/>
              <w:bottom w:val="single" w:sz="4" w:space="0" w:color="000000"/>
              <w:right w:val="single" w:sz="4" w:space="0" w:color="000000"/>
            </w:tcBorders>
            <w:shd w:val="clear" w:color="auto" w:fill="00AEEF"/>
          </w:tcPr>
          <w:p w14:paraId="4EF9FB6F" w14:textId="41C87444" w:rsidR="00400835" w:rsidRPr="00C570F2" w:rsidRDefault="00A514E7">
            <w:pPr>
              <w:jc w:val="both"/>
              <w:rPr>
                <w:rFonts w:ascii="Helvetica" w:eastAsia="Helvetica Neue" w:hAnsi="Helvetica" w:cs="Helvetica"/>
                <w:b/>
                <w:color w:val="2E75B5"/>
                <w:sz w:val="28"/>
                <w:szCs w:val="28"/>
              </w:rPr>
            </w:pPr>
            <w:r w:rsidRPr="00C570F2">
              <w:rPr>
                <w:rFonts w:ascii="Helvetica" w:hAnsi="Helvetica" w:cs="Helvetica"/>
                <w:b/>
                <w:color w:val="000000"/>
                <w:sz w:val="28"/>
                <w:szCs w:val="28"/>
              </w:rPr>
              <w:t>Principales attributions et responsabilités</w:t>
            </w:r>
          </w:p>
        </w:tc>
      </w:tr>
      <w:tr w:rsidR="00400835" w:rsidRPr="00C570F2" w14:paraId="3BF97FA7" w14:textId="77777777" w:rsidTr="00353780">
        <w:trPr>
          <w:trHeight w:val="2208"/>
        </w:trPr>
        <w:tc>
          <w:tcPr>
            <w:tcW w:w="9354" w:type="dxa"/>
            <w:tcBorders>
              <w:top w:val="single" w:sz="4" w:space="0" w:color="000000"/>
              <w:left w:val="single" w:sz="4" w:space="0" w:color="000000"/>
              <w:bottom w:val="single" w:sz="4" w:space="0" w:color="000000"/>
              <w:right w:val="single" w:sz="4" w:space="0" w:color="000000"/>
            </w:tcBorders>
          </w:tcPr>
          <w:p w14:paraId="17B4FEF6" w14:textId="7D124740" w:rsidR="00CA4D03" w:rsidRPr="00C570F2" w:rsidRDefault="00247960" w:rsidP="00247960">
            <w:pPr>
              <w:pStyle w:val="NormalWeb"/>
              <w:shd w:val="clear" w:color="auto" w:fill="FFFFFF"/>
              <w:spacing w:before="280" w:beforeAutospacing="0" w:after="0" w:afterAutospacing="0" w:line="360" w:lineRule="auto"/>
              <w:jc w:val="both"/>
              <w:textAlignment w:val="baseline"/>
              <w:rPr>
                <w:rFonts w:ascii="Helvetica" w:hAnsi="Helvetica" w:cs="Helvetica"/>
                <w:color w:val="2D2D2D"/>
                <w:sz w:val="22"/>
                <w:szCs w:val="22"/>
                <w:shd w:val="clear" w:color="auto" w:fill="FFFFFF"/>
              </w:rPr>
            </w:pPr>
            <w:r w:rsidRPr="00C570F2">
              <w:rPr>
                <w:rFonts w:ascii="Helvetica" w:hAnsi="Helvetica" w:cs="Helvetica"/>
                <w:color w:val="2D2D2D"/>
                <w:sz w:val="22"/>
                <w:szCs w:val="22"/>
                <w:shd w:val="clear" w:color="auto" w:fill="FFFFFF"/>
              </w:rPr>
              <w:t xml:space="preserve">À titre </w:t>
            </w:r>
            <w:r w:rsidR="00393725" w:rsidRPr="00393725">
              <w:rPr>
                <w:rFonts w:ascii="Helvetica" w:hAnsi="Helvetica" w:cs="Helvetica"/>
                <w:color w:val="2D2D2D"/>
                <w:sz w:val="22"/>
                <w:szCs w:val="22"/>
                <w:shd w:val="clear" w:color="auto" w:fill="FFFFFF"/>
              </w:rPr>
              <w:t xml:space="preserve">gestionnaire administratif </w:t>
            </w:r>
            <w:r w:rsidRPr="00C570F2">
              <w:rPr>
                <w:rFonts w:ascii="Helvetica" w:hAnsi="Helvetica" w:cs="Helvetica"/>
                <w:color w:val="2D2D2D"/>
                <w:sz w:val="22"/>
                <w:szCs w:val="22"/>
                <w:shd w:val="clear" w:color="auto" w:fill="FFFFFF"/>
              </w:rPr>
              <w:t xml:space="preserve">et sous la responsabilité </w:t>
            </w:r>
            <w:r w:rsidR="00DA2E50" w:rsidRPr="00C570F2">
              <w:rPr>
                <w:rFonts w:ascii="Helvetica" w:hAnsi="Helvetica" w:cs="Helvetica"/>
                <w:color w:val="2D2D2D"/>
                <w:sz w:val="22"/>
                <w:szCs w:val="22"/>
                <w:shd w:val="clear" w:color="auto" w:fill="FFFFFF"/>
              </w:rPr>
              <w:t xml:space="preserve">du directeur </w:t>
            </w:r>
            <w:r w:rsidR="003F1BC5">
              <w:rPr>
                <w:rFonts w:ascii="Helvetica" w:hAnsi="Helvetica" w:cs="Helvetica"/>
                <w:color w:val="2D2D2D"/>
                <w:sz w:val="22"/>
                <w:szCs w:val="22"/>
                <w:shd w:val="clear" w:color="auto" w:fill="FFFFFF"/>
              </w:rPr>
              <w:t>des opérations</w:t>
            </w:r>
            <w:r w:rsidRPr="00C570F2">
              <w:rPr>
                <w:rFonts w:ascii="Helvetica" w:hAnsi="Helvetica" w:cs="Helvetica"/>
                <w:color w:val="2D2D2D"/>
                <w:sz w:val="22"/>
                <w:szCs w:val="22"/>
                <w:shd w:val="clear" w:color="auto" w:fill="FFFFFF"/>
              </w:rPr>
              <w:t>, vous aurez à relever les défis professionnels suivants :</w:t>
            </w:r>
          </w:p>
          <w:p w14:paraId="27CA196F" w14:textId="441C960B" w:rsidR="00DA5222" w:rsidRPr="00C570F2" w:rsidRDefault="00DA5222" w:rsidP="00DA5222">
            <w:pPr>
              <w:pStyle w:val="NormalWeb"/>
              <w:spacing w:before="0" w:beforeAutospacing="0" w:after="160" w:afterAutospacing="0"/>
              <w:rPr>
                <w:rFonts w:ascii="Helvetica" w:hAnsi="Helvetica" w:cs="Helvetica"/>
                <w:color w:val="00AEEF"/>
                <w:sz w:val="22"/>
                <w:szCs w:val="22"/>
              </w:rPr>
            </w:pPr>
            <w:r w:rsidRPr="00C570F2">
              <w:rPr>
                <w:rFonts w:ascii="Helvetica" w:hAnsi="Helvetica" w:cs="Helvetica"/>
                <w:color w:val="00AEEF"/>
                <w:sz w:val="22"/>
                <w:szCs w:val="22"/>
              </w:rPr>
              <w:t>Opérations</w:t>
            </w:r>
          </w:p>
          <w:p w14:paraId="46F63631" w14:textId="049AB222" w:rsidR="0053102B" w:rsidRPr="00C570F2" w:rsidRDefault="0053102B"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000000"/>
                <w:sz w:val="22"/>
                <w:szCs w:val="22"/>
              </w:rPr>
              <w:t>Assure</w:t>
            </w:r>
            <w:r w:rsidR="00694F0B" w:rsidRPr="00C570F2">
              <w:rPr>
                <w:rFonts w:ascii="Helvetica" w:hAnsi="Helvetica" w:cs="Helvetica"/>
                <w:color w:val="000000"/>
                <w:sz w:val="22"/>
                <w:szCs w:val="22"/>
              </w:rPr>
              <w:t>r</w:t>
            </w:r>
            <w:r w:rsidRPr="00C570F2">
              <w:rPr>
                <w:rFonts w:ascii="Helvetica" w:hAnsi="Helvetica" w:cs="Helvetica"/>
                <w:color w:val="000000"/>
                <w:sz w:val="22"/>
                <w:szCs w:val="22"/>
              </w:rPr>
              <w:t xml:space="preserve"> une saine gestion des opérations;</w:t>
            </w:r>
          </w:p>
          <w:p w14:paraId="3E390F0C" w14:textId="3DB0680A" w:rsidR="0053102B" w:rsidRPr="00C570F2" w:rsidRDefault="005116EA"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P</w:t>
            </w:r>
            <w:r w:rsidR="00D279B8" w:rsidRPr="00C570F2">
              <w:rPr>
                <w:rFonts w:ascii="Helvetica" w:hAnsi="Helvetica" w:cs="Helvetica"/>
                <w:color w:val="2D2D2D"/>
                <w:sz w:val="22"/>
                <w:szCs w:val="22"/>
              </w:rPr>
              <w:t>ropos</w:t>
            </w:r>
            <w:r w:rsidR="00543AFB" w:rsidRPr="00C570F2">
              <w:rPr>
                <w:rFonts w:ascii="Helvetica" w:hAnsi="Helvetica" w:cs="Helvetica"/>
                <w:color w:val="2D2D2D"/>
                <w:sz w:val="22"/>
                <w:szCs w:val="22"/>
              </w:rPr>
              <w:t>e</w:t>
            </w:r>
            <w:r w:rsidR="00694F0B" w:rsidRPr="00C570F2">
              <w:rPr>
                <w:rFonts w:ascii="Helvetica" w:hAnsi="Helvetica" w:cs="Helvetica"/>
                <w:color w:val="2D2D2D"/>
                <w:sz w:val="22"/>
                <w:szCs w:val="22"/>
              </w:rPr>
              <w:t>r</w:t>
            </w:r>
            <w:r w:rsidR="00D279B8" w:rsidRPr="00C570F2">
              <w:rPr>
                <w:rFonts w:ascii="Helvetica" w:hAnsi="Helvetica" w:cs="Helvetica"/>
                <w:color w:val="2D2D2D"/>
                <w:sz w:val="22"/>
                <w:szCs w:val="22"/>
              </w:rPr>
              <w:t xml:space="preserve"> des pistes de solutions en soutien aux processus d’affaires;</w:t>
            </w:r>
          </w:p>
          <w:p w14:paraId="1561E389" w14:textId="33942F7C" w:rsidR="003B1EB2" w:rsidRPr="00C570F2" w:rsidRDefault="003B1EB2"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Apporte</w:t>
            </w:r>
            <w:r w:rsidR="00694F0B" w:rsidRPr="00C570F2">
              <w:rPr>
                <w:rFonts w:ascii="Helvetica" w:hAnsi="Helvetica" w:cs="Helvetica"/>
                <w:color w:val="2D2D2D"/>
                <w:sz w:val="22"/>
                <w:szCs w:val="22"/>
              </w:rPr>
              <w:t>r</w:t>
            </w:r>
            <w:r w:rsidRPr="00C570F2">
              <w:rPr>
                <w:rFonts w:ascii="Helvetica" w:hAnsi="Helvetica" w:cs="Helvetica"/>
                <w:color w:val="2D2D2D"/>
                <w:sz w:val="22"/>
                <w:szCs w:val="22"/>
              </w:rPr>
              <w:t xml:space="preserve"> son soutien administratif à l’équipe</w:t>
            </w:r>
            <w:r w:rsidR="005116EA" w:rsidRPr="00C570F2">
              <w:rPr>
                <w:rFonts w:ascii="Helvetica" w:hAnsi="Helvetica" w:cs="Helvetica"/>
                <w:color w:val="2D2D2D"/>
                <w:sz w:val="22"/>
                <w:szCs w:val="22"/>
              </w:rPr>
              <w:t xml:space="preserve"> en participant aux projets en s’assurant du suivi opérationnel;</w:t>
            </w:r>
          </w:p>
          <w:p w14:paraId="518119CB" w14:textId="70D8A37C" w:rsidR="005116EA" w:rsidRPr="00C570F2" w:rsidRDefault="005116EA"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lastRenderedPageBreak/>
              <w:t>Participe</w:t>
            </w:r>
            <w:r w:rsidR="00694F0B" w:rsidRPr="00C570F2">
              <w:rPr>
                <w:rFonts w:ascii="Helvetica" w:hAnsi="Helvetica" w:cs="Helvetica"/>
                <w:color w:val="2D2D2D"/>
                <w:sz w:val="22"/>
                <w:szCs w:val="22"/>
              </w:rPr>
              <w:t>r</w:t>
            </w:r>
            <w:r w:rsidRPr="00C570F2">
              <w:rPr>
                <w:rFonts w:ascii="Helvetica" w:hAnsi="Helvetica" w:cs="Helvetica"/>
                <w:color w:val="2D2D2D"/>
                <w:sz w:val="22"/>
                <w:szCs w:val="22"/>
              </w:rPr>
              <w:t xml:space="preserve"> à l’atteinte des objectifs de productivité et de qualité, fai</w:t>
            </w:r>
            <w:r w:rsidR="00694F0B" w:rsidRPr="00C570F2">
              <w:rPr>
                <w:rFonts w:ascii="Helvetica" w:hAnsi="Helvetica" w:cs="Helvetica"/>
                <w:color w:val="2D2D2D"/>
                <w:sz w:val="22"/>
                <w:szCs w:val="22"/>
              </w:rPr>
              <w:t>re</w:t>
            </w:r>
            <w:r w:rsidRPr="00C570F2">
              <w:rPr>
                <w:rFonts w:ascii="Helvetica" w:hAnsi="Helvetica" w:cs="Helvetica"/>
                <w:color w:val="000000"/>
                <w:sz w:val="22"/>
                <w:szCs w:val="22"/>
              </w:rPr>
              <w:t xml:space="preserve"> des recommandations sur la manière d’être plus efficace et d’économiser de l’argent tout en augmentant la satisfaction client;</w:t>
            </w:r>
          </w:p>
          <w:p w14:paraId="02FC6B3F" w14:textId="3C4CC14D" w:rsidR="00B35E67" w:rsidRPr="00C570F2" w:rsidRDefault="00970369"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Communique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régulièrement avec d’autres départements et gestionnaires au sujet de certains problèmes possible</w:t>
            </w:r>
            <w:r w:rsidR="0094374D" w:rsidRPr="00C570F2">
              <w:rPr>
                <w:rFonts w:ascii="Helvetica" w:eastAsia="Times New Roman" w:hAnsi="Helvetica" w:cs="Helvetica"/>
                <w:color w:val="2D2D2D"/>
                <w:sz w:val="22"/>
                <w:szCs w:val="22"/>
              </w:rPr>
              <w:t>s</w:t>
            </w:r>
            <w:r w:rsidRPr="00C570F2">
              <w:rPr>
                <w:rFonts w:ascii="Helvetica" w:eastAsia="Times New Roman" w:hAnsi="Helvetica" w:cs="Helvetica"/>
                <w:color w:val="2D2D2D"/>
                <w:sz w:val="22"/>
                <w:szCs w:val="22"/>
              </w:rPr>
              <w:t xml:space="preserve"> et propose</w:t>
            </w:r>
            <w:r w:rsidR="00832F12"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des solutions rentables</w:t>
            </w:r>
            <w:r w:rsidR="00694F0B" w:rsidRPr="00C570F2">
              <w:rPr>
                <w:rFonts w:ascii="Helvetica" w:eastAsia="Times New Roman" w:hAnsi="Helvetica" w:cs="Helvetica"/>
                <w:color w:val="2D2D2D"/>
                <w:sz w:val="22"/>
                <w:szCs w:val="22"/>
              </w:rPr>
              <w:t>;</w:t>
            </w:r>
          </w:p>
          <w:p w14:paraId="06537403" w14:textId="37F218D4" w:rsidR="00B35E67" w:rsidRPr="00C570F2" w:rsidRDefault="00BC22E8"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Analyse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et r</w:t>
            </w:r>
            <w:r w:rsidR="00D821EE" w:rsidRPr="00C570F2">
              <w:rPr>
                <w:rFonts w:ascii="Helvetica" w:eastAsia="Times New Roman" w:hAnsi="Helvetica" w:cs="Helvetica"/>
                <w:color w:val="2D2D2D"/>
                <w:sz w:val="22"/>
                <w:szCs w:val="22"/>
              </w:rPr>
              <w:t xml:space="preserve">ésoudre les problèmes </w:t>
            </w:r>
            <w:r w:rsidRPr="00C570F2">
              <w:rPr>
                <w:rFonts w:ascii="Helvetica" w:eastAsia="Times New Roman" w:hAnsi="Helvetica" w:cs="Helvetica"/>
                <w:color w:val="2D2D2D"/>
                <w:sz w:val="22"/>
                <w:szCs w:val="22"/>
              </w:rPr>
              <w:t>autant humain</w:t>
            </w:r>
            <w:r w:rsidR="0094374D" w:rsidRPr="00C570F2">
              <w:rPr>
                <w:rFonts w:ascii="Helvetica" w:eastAsia="Times New Roman" w:hAnsi="Helvetica" w:cs="Helvetica"/>
                <w:color w:val="2D2D2D"/>
                <w:sz w:val="22"/>
                <w:szCs w:val="22"/>
              </w:rPr>
              <w:t>s</w:t>
            </w:r>
            <w:r w:rsidRPr="00C570F2">
              <w:rPr>
                <w:rFonts w:ascii="Helvetica" w:eastAsia="Times New Roman" w:hAnsi="Helvetica" w:cs="Helvetica"/>
                <w:color w:val="2D2D2D"/>
                <w:sz w:val="22"/>
                <w:szCs w:val="22"/>
              </w:rPr>
              <w:t>, interpe</w:t>
            </w:r>
            <w:r w:rsidR="0094374D"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sonnels que techniques et </w:t>
            </w:r>
            <w:r w:rsidR="00D821EE" w:rsidRPr="00C570F2">
              <w:rPr>
                <w:rFonts w:ascii="Helvetica" w:eastAsia="Times New Roman" w:hAnsi="Helvetica" w:cs="Helvetica"/>
                <w:color w:val="2D2D2D"/>
                <w:sz w:val="22"/>
                <w:szCs w:val="22"/>
              </w:rPr>
              <w:t xml:space="preserve">opérationnels et </w:t>
            </w:r>
            <w:r w:rsidR="00DA2E50" w:rsidRPr="00C570F2">
              <w:rPr>
                <w:rFonts w:ascii="Helvetica" w:eastAsia="Times New Roman" w:hAnsi="Helvetica" w:cs="Helvetica"/>
                <w:color w:val="2D2D2D"/>
                <w:sz w:val="22"/>
                <w:szCs w:val="22"/>
              </w:rPr>
              <w:t>gérer</w:t>
            </w:r>
            <w:r w:rsidR="00D821EE" w:rsidRPr="00C570F2">
              <w:rPr>
                <w:rFonts w:ascii="Helvetica" w:eastAsia="Times New Roman" w:hAnsi="Helvetica" w:cs="Helvetica"/>
                <w:color w:val="2D2D2D"/>
                <w:sz w:val="22"/>
                <w:szCs w:val="22"/>
              </w:rPr>
              <w:t xml:space="preserve"> les imprévus;</w:t>
            </w:r>
            <w:r w:rsidRPr="00C570F2">
              <w:rPr>
                <w:rFonts w:ascii="Helvetica" w:eastAsia="Times New Roman" w:hAnsi="Helvetica" w:cs="Helvetica"/>
                <w:color w:val="2D2D2D"/>
                <w:sz w:val="22"/>
                <w:szCs w:val="22"/>
              </w:rPr>
              <w:t xml:space="preserve"> </w:t>
            </w:r>
          </w:p>
          <w:p w14:paraId="6EFF3D29" w14:textId="4AA97E14" w:rsidR="00B35E67" w:rsidRPr="00C570F2" w:rsidRDefault="00BC22E8"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Veille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à l’appli</w:t>
            </w:r>
            <w:r w:rsidR="0094374D" w:rsidRPr="00C570F2">
              <w:rPr>
                <w:rFonts w:ascii="Helvetica" w:eastAsia="Times New Roman" w:hAnsi="Helvetica" w:cs="Helvetica"/>
                <w:color w:val="2D2D2D"/>
                <w:sz w:val="22"/>
                <w:szCs w:val="22"/>
              </w:rPr>
              <w:t>c</w:t>
            </w:r>
            <w:r w:rsidRPr="00C570F2">
              <w:rPr>
                <w:rFonts w:ascii="Helvetica" w:eastAsia="Times New Roman" w:hAnsi="Helvetica" w:cs="Helvetica"/>
                <w:color w:val="2D2D2D"/>
                <w:sz w:val="22"/>
                <w:szCs w:val="22"/>
              </w:rPr>
              <w:t>ation des mesures visant à augmenter la productivité et l</w:t>
            </w:r>
            <w:r w:rsidR="00247960" w:rsidRPr="00C570F2">
              <w:rPr>
                <w:rFonts w:ascii="Helvetica" w:eastAsia="Times New Roman" w:hAnsi="Helvetica" w:cs="Helvetica"/>
                <w:color w:val="2D2D2D"/>
                <w:sz w:val="22"/>
                <w:szCs w:val="22"/>
              </w:rPr>
              <w:t>’</w:t>
            </w:r>
            <w:r w:rsidRPr="00C570F2">
              <w:rPr>
                <w:rFonts w:ascii="Helvetica" w:eastAsia="Times New Roman" w:hAnsi="Helvetica" w:cs="Helvetica"/>
                <w:color w:val="2D2D2D"/>
                <w:sz w:val="22"/>
                <w:szCs w:val="22"/>
              </w:rPr>
              <w:t>efficacité;</w:t>
            </w:r>
          </w:p>
          <w:p w14:paraId="2EA38C77" w14:textId="7F2BFCC4" w:rsidR="00B35E67" w:rsidRPr="00C570F2" w:rsidRDefault="00970369"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Gén</w:t>
            </w:r>
            <w:r w:rsidR="00694F0B" w:rsidRPr="00C570F2">
              <w:rPr>
                <w:rFonts w:ascii="Helvetica" w:eastAsia="Times New Roman" w:hAnsi="Helvetica" w:cs="Helvetica"/>
                <w:color w:val="2D2D2D"/>
                <w:sz w:val="22"/>
                <w:szCs w:val="22"/>
              </w:rPr>
              <w:t>érer</w:t>
            </w:r>
            <w:r w:rsidRPr="00C570F2">
              <w:rPr>
                <w:rFonts w:ascii="Helvetica" w:eastAsia="Times New Roman" w:hAnsi="Helvetica" w:cs="Helvetica"/>
                <w:color w:val="2D2D2D"/>
                <w:sz w:val="22"/>
                <w:szCs w:val="22"/>
              </w:rPr>
              <w:t xml:space="preserve"> des rapports reliés aux opérations</w:t>
            </w:r>
            <w:r w:rsidR="00832F12" w:rsidRPr="00C570F2">
              <w:rPr>
                <w:rFonts w:ascii="Helvetica" w:eastAsia="Times New Roman" w:hAnsi="Helvetica" w:cs="Helvetica"/>
                <w:color w:val="2D2D2D"/>
                <w:sz w:val="22"/>
                <w:szCs w:val="22"/>
              </w:rPr>
              <w:t xml:space="preserve"> </w:t>
            </w:r>
            <w:r w:rsidRPr="00C570F2">
              <w:rPr>
                <w:rFonts w:ascii="Helvetica" w:eastAsia="Times New Roman" w:hAnsi="Helvetica" w:cs="Helvetica"/>
                <w:color w:val="2D2D2D"/>
                <w:sz w:val="22"/>
                <w:szCs w:val="22"/>
              </w:rPr>
              <w:t>et en assure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le suivi avec les différents intervenants</w:t>
            </w:r>
            <w:r w:rsidR="00BC22E8" w:rsidRPr="00C570F2">
              <w:rPr>
                <w:rFonts w:ascii="Helvetica" w:eastAsia="Times New Roman" w:hAnsi="Helvetica" w:cs="Helvetica"/>
                <w:color w:val="2D2D2D"/>
                <w:sz w:val="22"/>
                <w:szCs w:val="22"/>
              </w:rPr>
              <w:t>;</w:t>
            </w:r>
          </w:p>
          <w:p w14:paraId="4EB861BF" w14:textId="7D79D50A" w:rsidR="00B35E67" w:rsidRPr="00C570F2" w:rsidRDefault="0069409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Établi</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et met</w:t>
            </w:r>
            <w:r w:rsidR="00694F0B" w:rsidRPr="00C570F2">
              <w:rPr>
                <w:rFonts w:ascii="Helvetica" w:eastAsia="Times New Roman" w:hAnsi="Helvetica" w:cs="Helvetica"/>
                <w:color w:val="2D2D2D"/>
                <w:sz w:val="22"/>
                <w:szCs w:val="22"/>
              </w:rPr>
              <w:t>tre</w:t>
            </w:r>
            <w:r w:rsidRPr="00C570F2">
              <w:rPr>
                <w:rFonts w:ascii="Helvetica" w:eastAsia="Times New Roman" w:hAnsi="Helvetica" w:cs="Helvetica"/>
                <w:color w:val="2D2D2D"/>
                <w:sz w:val="22"/>
                <w:szCs w:val="22"/>
              </w:rPr>
              <w:t xml:space="preserve"> en place des indicateurs clés de performance (KPI);</w:t>
            </w:r>
          </w:p>
          <w:p w14:paraId="1A95B09A" w14:textId="45EEEDDF" w:rsidR="00B35E67" w:rsidRPr="00C570F2" w:rsidRDefault="0069409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Favorise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l’autonomie de la main-d’œuvre en responsabilisant les employés</w:t>
            </w:r>
            <w:r w:rsidR="00BC22E8" w:rsidRPr="00C570F2">
              <w:rPr>
                <w:rFonts w:ascii="Helvetica" w:eastAsia="Times New Roman" w:hAnsi="Helvetica" w:cs="Helvetica"/>
                <w:color w:val="2D2D2D"/>
                <w:sz w:val="22"/>
                <w:szCs w:val="22"/>
              </w:rPr>
              <w:t xml:space="preserve"> en élaborant une ligne directrice de formation portant sur la </w:t>
            </w:r>
            <w:r w:rsidR="000C7DA4" w:rsidRPr="00C570F2">
              <w:rPr>
                <w:rFonts w:ascii="Helvetica" w:hAnsi="Helvetica" w:cs="Helvetica"/>
              </w:rPr>
              <w:t>façon</w:t>
            </w:r>
            <w:r w:rsidR="00BC22E8" w:rsidRPr="00C570F2">
              <w:rPr>
                <w:rFonts w:ascii="Helvetica" w:eastAsia="Times New Roman" w:hAnsi="Helvetica" w:cs="Helvetica"/>
                <w:color w:val="2D2D2D"/>
                <w:sz w:val="22"/>
                <w:szCs w:val="22"/>
              </w:rPr>
              <w:t xml:space="preserve"> de mieux exécuter leurs tâches quotidiennes;</w:t>
            </w:r>
          </w:p>
          <w:p w14:paraId="76E63829" w14:textId="7A286CFC" w:rsidR="00B35E67" w:rsidRPr="00C570F2" w:rsidRDefault="0069409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Analyse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les écarts de production</w:t>
            </w:r>
            <w:r w:rsidR="00BC22E8" w:rsidRPr="00C570F2">
              <w:rPr>
                <w:rFonts w:ascii="Helvetica" w:eastAsia="Times New Roman" w:hAnsi="Helvetica" w:cs="Helvetica"/>
                <w:color w:val="2D2D2D"/>
                <w:sz w:val="22"/>
                <w:szCs w:val="22"/>
              </w:rPr>
              <w:t xml:space="preserve">, </w:t>
            </w:r>
            <w:r w:rsidRPr="00C570F2">
              <w:rPr>
                <w:rFonts w:ascii="Helvetica" w:eastAsia="Times New Roman" w:hAnsi="Helvetica" w:cs="Helvetica"/>
                <w:color w:val="2D2D2D"/>
                <w:sz w:val="22"/>
                <w:szCs w:val="22"/>
              </w:rPr>
              <w:t>voir à l’amélioration des processus et des méthodes de travail</w:t>
            </w:r>
            <w:r w:rsidR="00BC22E8" w:rsidRPr="00C570F2">
              <w:rPr>
                <w:rFonts w:ascii="Helvetica" w:eastAsia="Times New Roman" w:hAnsi="Helvetica" w:cs="Helvetica"/>
                <w:color w:val="2D2D2D"/>
                <w:sz w:val="22"/>
                <w:szCs w:val="22"/>
              </w:rPr>
              <w:t xml:space="preserve">, valider le taux d’occupation et la projection des ressources, mettre en place </w:t>
            </w:r>
            <w:r w:rsidR="00242CEC" w:rsidRPr="00C570F2">
              <w:rPr>
                <w:rFonts w:ascii="Helvetica" w:eastAsia="Times New Roman" w:hAnsi="Helvetica" w:cs="Helvetica"/>
                <w:color w:val="2D2D2D"/>
                <w:sz w:val="22"/>
                <w:szCs w:val="22"/>
              </w:rPr>
              <w:t>des outils de planification de main</w:t>
            </w:r>
            <w:r w:rsidR="00ED0681" w:rsidRPr="00C570F2">
              <w:rPr>
                <w:rFonts w:ascii="Helvetica" w:eastAsia="Times New Roman" w:hAnsi="Helvetica" w:cs="Helvetica"/>
                <w:color w:val="2D2D2D"/>
                <w:sz w:val="22"/>
                <w:szCs w:val="22"/>
              </w:rPr>
              <w:t>-</w:t>
            </w:r>
            <w:r w:rsidR="00242CEC" w:rsidRPr="00C570F2">
              <w:rPr>
                <w:rFonts w:ascii="Helvetica" w:eastAsia="Times New Roman" w:hAnsi="Helvetica" w:cs="Helvetica"/>
                <w:color w:val="2D2D2D"/>
                <w:sz w:val="22"/>
                <w:szCs w:val="22"/>
              </w:rPr>
              <w:t>d’œuvre tout en collaborant avec les employés</w:t>
            </w:r>
            <w:r w:rsidRPr="00C570F2">
              <w:rPr>
                <w:rFonts w:ascii="Helvetica" w:eastAsia="Times New Roman" w:hAnsi="Helvetica" w:cs="Helvetica"/>
                <w:color w:val="2D2D2D"/>
                <w:sz w:val="22"/>
                <w:szCs w:val="22"/>
              </w:rPr>
              <w:t>;</w:t>
            </w:r>
          </w:p>
          <w:p w14:paraId="60F36299" w14:textId="1A304165" w:rsidR="00B35E67" w:rsidRPr="00C570F2" w:rsidRDefault="0069409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Coordonne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l’optimisation de la production à l’aide des outils d’amélioration continue;</w:t>
            </w:r>
          </w:p>
          <w:p w14:paraId="0A3E5705" w14:textId="6F476378" w:rsidR="00E05AA1" w:rsidRDefault="00242CEC"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Effectue</w:t>
            </w:r>
            <w:r w:rsidR="00694F0B"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l’entrée de données et </w:t>
            </w:r>
            <w:r w:rsidR="00694F0B" w:rsidRPr="00C570F2">
              <w:rPr>
                <w:rFonts w:ascii="Helvetica" w:eastAsia="Times New Roman" w:hAnsi="Helvetica" w:cs="Helvetica"/>
                <w:color w:val="2D2D2D"/>
                <w:sz w:val="22"/>
                <w:szCs w:val="22"/>
              </w:rPr>
              <w:t>en faire</w:t>
            </w:r>
            <w:r w:rsidRPr="00C570F2">
              <w:rPr>
                <w:rFonts w:ascii="Helvetica" w:eastAsia="Times New Roman" w:hAnsi="Helvetica" w:cs="Helvetica"/>
                <w:color w:val="2D2D2D"/>
                <w:sz w:val="22"/>
                <w:szCs w:val="22"/>
              </w:rPr>
              <w:t xml:space="preserve"> l’analyse</w:t>
            </w:r>
            <w:r w:rsidR="00CD53DC">
              <w:rPr>
                <w:rFonts w:ascii="Helvetica" w:eastAsia="Times New Roman" w:hAnsi="Helvetica" w:cs="Helvetica"/>
                <w:color w:val="2D2D2D"/>
                <w:sz w:val="22"/>
                <w:szCs w:val="22"/>
              </w:rPr>
              <w:t>;</w:t>
            </w:r>
          </w:p>
          <w:p w14:paraId="20BFE0AA" w14:textId="782C720B" w:rsidR="00CD53DC" w:rsidRPr="00C570F2" w:rsidRDefault="00CD53DC"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Pr>
                <w:rFonts w:ascii="Helvetica" w:eastAsia="Times New Roman" w:hAnsi="Helvetica" w:cs="Helvetica"/>
                <w:color w:val="2D2D2D"/>
                <w:sz w:val="22"/>
                <w:szCs w:val="22"/>
                <w:lang w:val="fr-FR"/>
              </w:rPr>
              <w:t xml:space="preserve">Être l’administrateur principal des différents systèmes utilisés : Microsoft, téléphonie par internet, </w:t>
            </w:r>
            <w:proofErr w:type="spellStart"/>
            <w:r>
              <w:rPr>
                <w:rFonts w:ascii="Helvetica" w:eastAsia="Times New Roman" w:hAnsi="Helvetica" w:cs="Helvetica"/>
                <w:color w:val="2D2D2D"/>
                <w:sz w:val="22"/>
                <w:szCs w:val="22"/>
                <w:lang w:val="fr-FR"/>
              </w:rPr>
              <w:t>Salesforces</w:t>
            </w:r>
            <w:proofErr w:type="spellEnd"/>
            <w:r>
              <w:rPr>
                <w:rFonts w:ascii="Helvetica" w:eastAsia="Times New Roman" w:hAnsi="Helvetica" w:cs="Helvetica"/>
                <w:color w:val="2D2D2D"/>
                <w:sz w:val="22"/>
                <w:szCs w:val="22"/>
                <w:lang w:val="fr-FR"/>
              </w:rPr>
              <w:t xml:space="preserve">, </w:t>
            </w:r>
            <w:proofErr w:type="spellStart"/>
            <w:r>
              <w:rPr>
                <w:rFonts w:ascii="Helvetica" w:eastAsia="Times New Roman" w:hAnsi="Helvetica" w:cs="Helvetica"/>
                <w:color w:val="2D2D2D"/>
                <w:sz w:val="22"/>
                <w:szCs w:val="22"/>
                <w:lang w:val="fr-FR"/>
              </w:rPr>
              <w:t>Wordpress</w:t>
            </w:r>
            <w:proofErr w:type="spellEnd"/>
            <w:r>
              <w:rPr>
                <w:rFonts w:ascii="Helvetica" w:eastAsia="Times New Roman" w:hAnsi="Helvetica" w:cs="Helvetica"/>
                <w:color w:val="2D2D2D"/>
                <w:sz w:val="22"/>
                <w:szCs w:val="22"/>
                <w:lang w:val="fr-FR"/>
              </w:rPr>
              <w:t>.</w:t>
            </w:r>
          </w:p>
          <w:p w14:paraId="621B2C37" w14:textId="28215124" w:rsidR="00DA5222" w:rsidRPr="00C570F2" w:rsidRDefault="00DA5222" w:rsidP="00451947">
            <w:pPr>
              <w:pStyle w:val="NormalWeb"/>
              <w:spacing w:before="0" w:beforeAutospacing="0" w:after="160" w:afterAutospacing="0"/>
              <w:rPr>
                <w:rFonts w:ascii="Helvetica" w:hAnsi="Helvetica" w:cs="Helvetica"/>
                <w:color w:val="213336"/>
                <w:sz w:val="22"/>
                <w:szCs w:val="22"/>
              </w:rPr>
            </w:pPr>
            <w:r w:rsidRPr="00C570F2">
              <w:rPr>
                <w:rFonts w:ascii="Helvetica" w:hAnsi="Helvetica" w:cs="Helvetica"/>
                <w:color w:val="213336"/>
                <w:sz w:val="22"/>
                <w:szCs w:val="22"/>
              </w:rPr>
              <w:t>R</w:t>
            </w:r>
            <w:r w:rsidR="00DD5CA4" w:rsidRPr="00C570F2">
              <w:rPr>
                <w:rFonts w:ascii="Helvetica" w:hAnsi="Helvetica" w:cs="Helvetica"/>
                <w:color w:val="213336"/>
                <w:sz w:val="22"/>
                <w:szCs w:val="22"/>
              </w:rPr>
              <w:t>essources humaines</w:t>
            </w:r>
            <w:r w:rsidRPr="00C570F2">
              <w:rPr>
                <w:rFonts w:ascii="Helvetica" w:hAnsi="Helvetica" w:cs="Helvetica"/>
                <w:color w:val="213336"/>
                <w:sz w:val="22"/>
                <w:szCs w:val="22"/>
              </w:rPr>
              <w:t> </w:t>
            </w:r>
          </w:p>
          <w:p w14:paraId="6A22CEEE" w14:textId="223A8B6B" w:rsidR="00E05AA1" w:rsidRPr="00C570F2" w:rsidRDefault="00E05AA1"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Effectue</w:t>
            </w:r>
            <w:r w:rsidR="00054689" w:rsidRPr="00C570F2">
              <w:rPr>
                <w:rFonts w:ascii="Helvetica" w:hAnsi="Helvetica" w:cs="Helvetica"/>
                <w:color w:val="2D2D2D"/>
                <w:sz w:val="22"/>
                <w:szCs w:val="22"/>
              </w:rPr>
              <w:t>r</w:t>
            </w:r>
            <w:r w:rsidRPr="00C570F2">
              <w:rPr>
                <w:rFonts w:ascii="Helvetica" w:hAnsi="Helvetica" w:cs="Helvetica"/>
                <w:color w:val="2D2D2D"/>
                <w:sz w:val="22"/>
                <w:szCs w:val="22"/>
              </w:rPr>
              <w:t xml:space="preserve"> </w:t>
            </w:r>
            <w:r w:rsidR="00B730B3" w:rsidRPr="00C570F2">
              <w:rPr>
                <w:rFonts w:ascii="Helvetica" w:hAnsi="Helvetica" w:cs="Helvetica"/>
                <w:color w:val="2D2D2D"/>
                <w:sz w:val="22"/>
                <w:szCs w:val="22"/>
              </w:rPr>
              <w:t>le</w:t>
            </w:r>
            <w:r w:rsidRPr="00C570F2">
              <w:rPr>
                <w:rFonts w:ascii="Helvetica" w:hAnsi="Helvetica" w:cs="Helvetica"/>
                <w:color w:val="2D2D2D"/>
                <w:sz w:val="22"/>
                <w:szCs w:val="22"/>
              </w:rPr>
              <w:t xml:space="preserve"> processus</w:t>
            </w:r>
            <w:r w:rsidR="00B730B3" w:rsidRPr="00C570F2">
              <w:rPr>
                <w:rFonts w:ascii="Helvetica" w:hAnsi="Helvetica" w:cs="Helvetica"/>
                <w:color w:val="2D2D2D"/>
                <w:sz w:val="22"/>
                <w:szCs w:val="22"/>
              </w:rPr>
              <w:t xml:space="preserve"> de dotation complet,</w:t>
            </w:r>
            <w:r w:rsidRPr="00C570F2">
              <w:rPr>
                <w:rFonts w:ascii="Helvetica" w:hAnsi="Helvetica" w:cs="Helvetica"/>
                <w:color w:val="2D2D2D"/>
                <w:sz w:val="22"/>
                <w:szCs w:val="22"/>
              </w:rPr>
              <w:t xml:space="preserve"> </w:t>
            </w:r>
            <w:r w:rsidR="00B730B3" w:rsidRPr="00C570F2">
              <w:rPr>
                <w:rFonts w:ascii="Helvetica" w:hAnsi="Helvetica" w:cs="Helvetica"/>
                <w:color w:val="2D2D2D"/>
                <w:sz w:val="22"/>
                <w:szCs w:val="22"/>
              </w:rPr>
              <w:t>l’</w:t>
            </w:r>
            <w:r w:rsidRPr="00C570F2">
              <w:rPr>
                <w:rFonts w:ascii="Helvetica" w:hAnsi="Helvetica" w:cs="Helvetica"/>
                <w:color w:val="2D2D2D"/>
                <w:sz w:val="22"/>
                <w:szCs w:val="22"/>
              </w:rPr>
              <w:t xml:space="preserve">accueil et </w:t>
            </w:r>
            <w:r w:rsidR="00B730B3" w:rsidRPr="00C570F2">
              <w:rPr>
                <w:rFonts w:ascii="Helvetica" w:hAnsi="Helvetica" w:cs="Helvetica"/>
                <w:color w:val="2D2D2D"/>
                <w:sz w:val="22"/>
                <w:szCs w:val="22"/>
              </w:rPr>
              <w:t>l</w:t>
            </w:r>
            <w:r w:rsidR="00247960" w:rsidRPr="00C570F2">
              <w:rPr>
                <w:rFonts w:ascii="Helvetica" w:hAnsi="Helvetica" w:cs="Helvetica"/>
                <w:color w:val="2D2D2D"/>
                <w:sz w:val="22"/>
                <w:szCs w:val="22"/>
              </w:rPr>
              <w:t>’</w:t>
            </w:r>
            <w:r w:rsidRPr="00C570F2">
              <w:rPr>
                <w:rFonts w:ascii="Helvetica" w:hAnsi="Helvetica" w:cs="Helvetica"/>
                <w:color w:val="2D2D2D"/>
                <w:sz w:val="22"/>
                <w:szCs w:val="22"/>
              </w:rPr>
              <w:t>intégration du personnel au sein de l’équipe</w:t>
            </w:r>
            <w:r w:rsidR="00B730B3" w:rsidRPr="00C570F2">
              <w:rPr>
                <w:rFonts w:ascii="Helvetica" w:hAnsi="Helvetica" w:cs="Helvetica"/>
                <w:color w:val="2D2D2D"/>
                <w:sz w:val="22"/>
                <w:szCs w:val="22"/>
              </w:rPr>
              <w:t>. Développe</w:t>
            </w:r>
            <w:r w:rsidR="00054689" w:rsidRPr="00C570F2">
              <w:rPr>
                <w:rFonts w:ascii="Helvetica" w:hAnsi="Helvetica" w:cs="Helvetica"/>
                <w:color w:val="2D2D2D"/>
                <w:sz w:val="22"/>
                <w:szCs w:val="22"/>
              </w:rPr>
              <w:t>r</w:t>
            </w:r>
            <w:r w:rsidR="00B730B3" w:rsidRPr="00C570F2">
              <w:rPr>
                <w:rFonts w:ascii="Helvetica" w:hAnsi="Helvetica" w:cs="Helvetica"/>
                <w:color w:val="2D2D2D"/>
                <w:sz w:val="22"/>
                <w:szCs w:val="22"/>
              </w:rPr>
              <w:t xml:space="preserve"> des stratégies de recrutement et de rétention de personnel</w:t>
            </w:r>
            <w:r w:rsidRPr="00C570F2">
              <w:rPr>
                <w:rFonts w:ascii="Helvetica" w:hAnsi="Helvetica" w:cs="Helvetica"/>
                <w:color w:val="2D2D2D"/>
                <w:sz w:val="22"/>
                <w:szCs w:val="22"/>
              </w:rPr>
              <w:t>;</w:t>
            </w:r>
          </w:p>
          <w:p w14:paraId="7237AA9E" w14:textId="7D5AD7A3" w:rsidR="00B730B3" w:rsidRPr="00C570F2" w:rsidRDefault="00B730B3"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2D2D2D"/>
                <w:sz w:val="22"/>
                <w:szCs w:val="22"/>
              </w:rPr>
            </w:pPr>
            <w:r w:rsidRPr="00C570F2">
              <w:rPr>
                <w:rFonts w:ascii="Helvetica" w:eastAsia="Times New Roman" w:hAnsi="Helvetica" w:cs="Helvetica"/>
                <w:color w:val="2D2D2D"/>
                <w:sz w:val="22"/>
                <w:szCs w:val="22"/>
              </w:rPr>
              <w:t>Planifie</w:t>
            </w:r>
            <w:r w:rsidR="00054689"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élabore</w:t>
            </w:r>
            <w:r w:rsidR="00054689" w:rsidRPr="00C570F2">
              <w:rPr>
                <w:rFonts w:ascii="Helvetica" w:eastAsia="Times New Roman" w:hAnsi="Helvetica" w:cs="Helvetica"/>
                <w:color w:val="2D2D2D"/>
                <w:sz w:val="22"/>
                <w:szCs w:val="22"/>
              </w:rPr>
              <w:t>r</w:t>
            </w:r>
            <w:r w:rsidRPr="00C570F2">
              <w:rPr>
                <w:rFonts w:ascii="Helvetica" w:eastAsia="Times New Roman" w:hAnsi="Helvetica" w:cs="Helvetica"/>
                <w:color w:val="2D2D2D"/>
                <w:sz w:val="22"/>
                <w:szCs w:val="22"/>
              </w:rPr>
              <w:t xml:space="preserve"> et fai</w:t>
            </w:r>
            <w:r w:rsidR="00054689" w:rsidRPr="00C570F2">
              <w:rPr>
                <w:rFonts w:ascii="Helvetica" w:eastAsia="Times New Roman" w:hAnsi="Helvetica" w:cs="Helvetica"/>
                <w:color w:val="2D2D2D"/>
                <w:sz w:val="22"/>
                <w:szCs w:val="22"/>
              </w:rPr>
              <w:t>re</w:t>
            </w:r>
            <w:r w:rsidRPr="00C570F2">
              <w:rPr>
                <w:rFonts w:ascii="Helvetica" w:eastAsia="Times New Roman" w:hAnsi="Helvetica" w:cs="Helvetica"/>
                <w:color w:val="2D2D2D"/>
                <w:sz w:val="22"/>
                <w:szCs w:val="22"/>
              </w:rPr>
              <w:t xml:space="preserve"> appliquer les politiques, les programmes, le manuel de l’employé et les procédures de l’entreprise;</w:t>
            </w:r>
          </w:p>
          <w:p w14:paraId="12AC2C99" w14:textId="3671336B" w:rsidR="00B730B3" w:rsidRPr="00C570F2" w:rsidRDefault="00DC4D14"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Participe</w:t>
            </w:r>
            <w:r w:rsidR="00054689" w:rsidRPr="00C570F2">
              <w:rPr>
                <w:rFonts w:ascii="Helvetica" w:hAnsi="Helvetica" w:cs="Helvetica"/>
                <w:color w:val="2D2D2D"/>
                <w:sz w:val="22"/>
                <w:szCs w:val="22"/>
              </w:rPr>
              <w:t>r</w:t>
            </w:r>
            <w:r w:rsidRPr="00C570F2">
              <w:rPr>
                <w:rFonts w:ascii="Helvetica" w:hAnsi="Helvetica" w:cs="Helvetica"/>
                <w:color w:val="2D2D2D"/>
                <w:sz w:val="22"/>
                <w:szCs w:val="22"/>
              </w:rPr>
              <w:t xml:space="preserve"> à l’analyse des besoins et aux développements des compétences des employés en élaborant un plan annuel de formation</w:t>
            </w:r>
            <w:r w:rsidR="00832F12" w:rsidRPr="00C570F2">
              <w:rPr>
                <w:rFonts w:ascii="Helvetica" w:hAnsi="Helvetica" w:cs="Helvetica"/>
                <w:color w:val="2D2D2D"/>
                <w:sz w:val="22"/>
                <w:szCs w:val="22"/>
              </w:rPr>
              <w:t>, e</w:t>
            </w:r>
            <w:r w:rsidRPr="00C570F2">
              <w:rPr>
                <w:rFonts w:ascii="Helvetica" w:hAnsi="Helvetica" w:cs="Helvetica"/>
                <w:color w:val="2D2D2D"/>
                <w:sz w:val="22"/>
                <w:szCs w:val="22"/>
              </w:rPr>
              <w:t>ffectue</w:t>
            </w:r>
            <w:r w:rsidR="00054689" w:rsidRPr="00C570F2">
              <w:rPr>
                <w:rFonts w:ascii="Helvetica" w:hAnsi="Helvetica" w:cs="Helvetica"/>
                <w:color w:val="2D2D2D"/>
                <w:sz w:val="22"/>
                <w:szCs w:val="22"/>
              </w:rPr>
              <w:t>r</w:t>
            </w:r>
            <w:r w:rsidRPr="00C570F2">
              <w:rPr>
                <w:rFonts w:ascii="Helvetica" w:hAnsi="Helvetica" w:cs="Helvetica"/>
                <w:color w:val="2D2D2D"/>
                <w:sz w:val="22"/>
                <w:szCs w:val="22"/>
              </w:rPr>
              <w:t xml:space="preserve"> la coordination et le suivi;</w:t>
            </w:r>
          </w:p>
          <w:p w14:paraId="0DDBA3EA" w14:textId="53C52D38" w:rsidR="006A1FD7" w:rsidRPr="00C570F2" w:rsidRDefault="006A1FD7"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Accompagne</w:t>
            </w:r>
            <w:r w:rsidR="00054689" w:rsidRPr="00C570F2">
              <w:rPr>
                <w:rFonts w:ascii="Helvetica" w:hAnsi="Helvetica" w:cs="Helvetica"/>
                <w:color w:val="2D2D2D"/>
                <w:sz w:val="22"/>
                <w:szCs w:val="22"/>
              </w:rPr>
              <w:t>r</w:t>
            </w:r>
            <w:r w:rsidR="00B730B3" w:rsidRPr="00C570F2">
              <w:rPr>
                <w:rFonts w:ascii="Helvetica" w:hAnsi="Helvetica" w:cs="Helvetica"/>
                <w:color w:val="2D2D2D"/>
                <w:sz w:val="22"/>
                <w:szCs w:val="22"/>
              </w:rPr>
              <w:t xml:space="preserve"> et conseil</w:t>
            </w:r>
            <w:r w:rsidR="000C7DA4" w:rsidRPr="00C570F2">
              <w:rPr>
                <w:rFonts w:ascii="Helvetica" w:hAnsi="Helvetica" w:cs="Helvetica"/>
                <w:color w:val="2D2D2D"/>
                <w:sz w:val="22"/>
                <w:szCs w:val="22"/>
              </w:rPr>
              <w:t>le</w:t>
            </w:r>
            <w:r w:rsidR="00054689" w:rsidRPr="00C570F2">
              <w:rPr>
                <w:rFonts w:ascii="Helvetica" w:hAnsi="Helvetica" w:cs="Helvetica"/>
                <w:color w:val="2D2D2D"/>
                <w:sz w:val="22"/>
                <w:szCs w:val="22"/>
              </w:rPr>
              <w:t>r</w:t>
            </w:r>
            <w:r w:rsidR="000338B4" w:rsidRPr="00C570F2">
              <w:rPr>
                <w:rFonts w:ascii="Helvetica" w:hAnsi="Helvetica" w:cs="Helvetica"/>
                <w:color w:val="2D2D2D"/>
                <w:sz w:val="22"/>
                <w:szCs w:val="22"/>
              </w:rPr>
              <w:t xml:space="preserve"> </w:t>
            </w:r>
            <w:r w:rsidRPr="00C570F2">
              <w:rPr>
                <w:rFonts w:ascii="Helvetica" w:hAnsi="Helvetica" w:cs="Helvetica"/>
                <w:color w:val="2D2D2D"/>
                <w:sz w:val="22"/>
                <w:szCs w:val="22"/>
              </w:rPr>
              <w:t xml:space="preserve">la haute direction et les gestionnaires dans </w:t>
            </w:r>
            <w:r w:rsidR="00B730B3" w:rsidRPr="00C570F2">
              <w:rPr>
                <w:rFonts w:ascii="Helvetica" w:hAnsi="Helvetica" w:cs="Helvetica"/>
                <w:color w:val="2D2D2D"/>
                <w:sz w:val="22"/>
                <w:szCs w:val="22"/>
              </w:rPr>
              <w:t xml:space="preserve">la prise de décision en lien avec les procédures et </w:t>
            </w:r>
            <w:r w:rsidR="00ED28CA" w:rsidRPr="00C570F2">
              <w:rPr>
                <w:rFonts w:ascii="Helvetica" w:hAnsi="Helvetica" w:cs="Helvetica"/>
                <w:color w:val="2D2D2D"/>
                <w:sz w:val="22"/>
                <w:szCs w:val="22"/>
              </w:rPr>
              <w:t xml:space="preserve">les </w:t>
            </w:r>
            <w:r w:rsidR="00B730B3" w:rsidRPr="00C570F2">
              <w:rPr>
                <w:rFonts w:ascii="Helvetica" w:hAnsi="Helvetica" w:cs="Helvetica"/>
                <w:color w:val="2D2D2D"/>
                <w:sz w:val="22"/>
                <w:szCs w:val="22"/>
              </w:rPr>
              <w:t>politiques de l’entreprise</w:t>
            </w:r>
            <w:r w:rsidRPr="00C570F2">
              <w:rPr>
                <w:rFonts w:ascii="Helvetica" w:hAnsi="Helvetica" w:cs="Helvetica"/>
                <w:color w:val="2D2D2D"/>
                <w:sz w:val="22"/>
                <w:szCs w:val="22"/>
              </w:rPr>
              <w:t>;</w:t>
            </w:r>
          </w:p>
          <w:p w14:paraId="481ACB32" w14:textId="2BAC8D54" w:rsidR="00D76FD7" w:rsidRPr="00C570F2" w:rsidRDefault="000338B4"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000000"/>
                <w:sz w:val="22"/>
                <w:szCs w:val="22"/>
              </w:rPr>
              <w:t>Prend</w:t>
            </w:r>
            <w:r w:rsidR="00054689" w:rsidRPr="00C570F2">
              <w:rPr>
                <w:rFonts w:ascii="Helvetica" w:hAnsi="Helvetica" w:cs="Helvetica"/>
                <w:color w:val="000000"/>
                <w:sz w:val="22"/>
                <w:szCs w:val="22"/>
              </w:rPr>
              <w:t>re</w:t>
            </w:r>
            <w:r w:rsidR="00277B8F" w:rsidRPr="00C570F2">
              <w:rPr>
                <w:rFonts w:ascii="Helvetica" w:hAnsi="Helvetica" w:cs="Helvetica"/>
                <w:color w:val="000000"/>
                <w:sz w:val="22"/>
                <w:szCs w:val="22"/>
              </w:rPr>
              <w:t xml:space="preserve"> en charge des dossiers d’accidents de travail avec la CNESST et l’assureur</w:t>
            </w:r>
            <w:r w:rsidR="00DA2E50" w:rsidRPr="00C570F2">
              <w:rPr>
                <w:rFonts w:ascii="Helvetica" w:hAnsi="Helvetica" w:cs="Helvetica"/>
                <w:color w:val="000000"/>
                <w:sz w:val="22"/>
                <w:szCs w:val="22"/>
              </w:rPr>
              <w:t>;</w:t>
            </w:r>
          </w:p>
          <w:p w14:paraId="25342A99" w14:textId="5CDB80B9" w:rsidR="003F1BC5" w:rsidRDefault="003F1BC5"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Pr>
                <w:rFonts w:ascii="Helvetica" w:hAnsi="Helvetica" w:cs="Helvetica"/>
                <w:color w:val="000000"/>
                <w:sz w:val="22"/>
                <w:szCs w:val="22"/>
              </w:rPr>
              <w:lastRenderedPageBreak/>
              <w:t>Gérer le programme d’assurance;</w:t>
            </w:r>
          </w:p>
          <w:p w14:paraId="6A020373" w14:textId="6BE60FBF" w:rsidR="003F1BC5" w:rsidRDefault="003F1BC5"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Pr>
                <w:rFonts w:ascii="Helvetica" w:hAnsi="Helvetica" w:cs="Helvetica"/>
                <w:color w:val="000000"/>
                <w:sz w:val="22"/>
                <w:szCs w:val="22"/>
              </w:rPr>
              <w:t>Gérer le programme RPDB;</w:t>
            </w:r>
          </w:p>
          <w:p w14:paraId="044149F1" w14:textId="25DEBC70" w:rsidR="00277B8F" w:rsidRPr="00C570F2" w:rsidRDefault="00277B8F"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sidRPr="00C570F2">
              <w:rPr>
                <w:rFonts w:ascii="Helvetica" w:hAnsi="Helvetica" w:cs="Helvetica"/>
                <w:color w:val="2D2D2D"/>
                <w:sz w:val="22"/>
                <w:szCs w:val="22"/>
              </w:rPr>
              <w:t>Planifie</w:t>
            </w:r>
            <w:r w:rsidR="00D76FD7" w:rsidRPr="00C570F2">
              <w:rPr>
                <w:rFonts w:ascii="Helvetica" w:hAnsi="Helvetica" w:cs="Helvetica"/>
                <w:color w:val="2D2D2D"/>
                <w:sz w:val="22"/>
                <w:szCs w:val="22"/>
              </w:rPr>
              <w:t>r</w:t>
            </w:r>
            <w:r w:rsidRPr="00C570F2">
              <w:rPr>
                <w:rFonts w:ascii="Helvetica" w:hAnsi="Helvetica" w:cs="Helvetica"/>
                <w:color w:val="2D2D2D"/>
                <w:sz w:val="22"/>
                <w:szCs w:val="22"/>
              </w:rPr>
              <w:t xml:space="preserve"> le processus d’évaluations de probation ainsi que les annuelles avec l’équipe de direction et effectue</w:t>
            </w:r>
            <w:r w:rsidR="00D76FD7" w:rsidRPr="00C570F2">
              <w:rPr>
                <w:rFonts w:ascii="Helvetica" w:hAnsi="Helvetica" w:cs="Helvetica"/>
                <w:color w:val="2D2D2D"/>
                <w:sz w:val="22"/>
                <w:szCs w:val="22"/>
              </w:rPr>
              <w:t>r</w:t>
            </w:r>
            <w:r w:rsidRPr="00C570F2">
              <w:rPr>
                <w:rFonts w:ascii="Helvetica" w:hAnsi="Helvetica" w:cs="Helvetica"/>
                <w:color w:val="2D2D2D"/>
                <w:sz w:val="22"/>
                <w:szCs w:val="22"/>
              </w:rPr>
              <w:t xml:space="preserve"> le suivi pour tous les employés;</w:t>
            </w:r>
          </w:p>
          <w:p w14:paraId="7F4211C4" w14:textId="292D734F" w:rsidR="0053102B" w:rsidRPr="00C570F2" w:rsidRDefault="00277B8F" w:rsidP="003F1BC5">
            <w:pPr>
              <w:pStyle w:val="NormalWeb"/>
              <w:numPr>
                <w:ilvl w:val="0"/>
                <w:numId w:val="44"/>
              </w:numPr>
              <w:spacing w:before="0" w:beforeAutospacing="0" w:after="160" w:afterAutospacing="0"/>
              <w:jc w:val="both"/>
              <w:textAlignment w:val="baseline"/>
              <w:rPr>
                <w:rFonts w:ascii="Helvetica" w:hAnsi="Helvetica" w:cs="Helvetica"/>
                <w:color w:val="000000"/>
                <w:sz w:val="22"/>
                <w:szCs w:val="22"/>
              </w:rPr>
            </w:pPr>
            <w:r w:rsidRPr="00C570F2">
              <w:rPr>
                <w:rFonts w:ascii="Helvetica" w:hAnsi="Helvetica" w:cs="Helvetica"/>
                <w:color w:val="000000"/>
                <w:sz w:val="22"/>
                <w:szCs w:val="22"/>
              </w:rPr>
              <w:t>Coordonne</w:t>
            </w:r>
            <w:r w:rsidR="00D76FD7" w:rsidRPr="00C570F2">
              <w:rPr>
                <w:rFonts w:ascii="Helvetica" w:hAnsi="Helvetica" w:cs="Helvetica"/>
                <w:color w:val="000000"/>
                <w:sz w:val="22"/>
                <w:szCs w:val="22"/>
              </w:rPr>
              <w:t>r</w:t>
            </w:r>
            <w:r w:rsidRPr="00C570F2">
              <w:rPr>
                <w:rFonts w:ascii="Helvetica" w:hAnsi="Helvetica" w:cs="Helvetica"/>
                <w:color w:val="000000"/>
                <w:sz w:val="22"/>
                <w:szCs w:val="22"/>
              </w:rPr>
              <w:t xml:space="preserve"> les programmes d</w:t>
            </w:r>
            <w:r w:rsidR="00247960" w:rsidRPr="00C570F2">
              <w:rPr>
                <w:rFonts w:ascii="Helvetica" w:hAnsi="Helvetica" w:cs="Helvetica"/>
                <w:color w:val="000000"/>
                <w:sz w:val="22"/>
                <w:szCs w:val="22"/>
              </w:rPr>
              <w:t>’</w:t>
            </w:r>
            <w:r w:rsidRPr="00C570F2">
              <w:rPr>
                <w:rFonts w:ascii="Helvetica" w:hAnsi="Helvetica" w:cs="Helvetica"/>
                <w:color w:val="000000"/>
                <w:sz w:val="22"/>
                <w:szCs w:val="22"/>
              </w:rPr>
              <w:t>aide et de soutien aux employés, de santé, de sécurité et de bien-être au travail</w:t>
            </w:r>
            <w:r w:rsidR="00D76FD7" w:rsidRPr="00C570F2">
              <w:rPr>
                <w:rFonts w:ascii="Helvetica" w:hAnsi="Helvetica" w:cs="Helvetica"/>
                <w:color w:val="000000"/>
                <w:sz w:val="22"/>
                <w:szCs w:val="22"/>
              </w:rPr>
              <w:t>;</w:t>
            </w:r>
          </w:p>
          <w:p w14:paraId="75893BBF" w14:textId="5AE3F1CC" w:rsidR="006A1FD7" w:rsidRPr="00C570F2" w:rsidRDefault="00DC4D14" w:rsidP="003F1BC5">
            <w:pPr>
              <w:pStyle w:val="NormalWeb"/>
              <w:numPr>
                <w:ilvl w:val="0"/>
                <w:numId w:val="44"/>
              </w:numPr>
              <w:spacing w:before="0" w:beforeAutospacing="0" w:after="160" w:afterAutospacing="0" w:line="276" w:lineRule="auto"/>
              <w:jc w:val="both"/>
              <w:textAlignment w:val="baseline"/>
              <w:rPr>
                <w:rFonts w:ascii="Helvetica" w:hAnsi="Helvetica" w:cs="Helvetica"/>
                <w:color w:val="000000"/>
                <w:sz w:val="22"/>
                <w:szCs w:val="22"/>
              </w:rPr>
            </w:pPr>
            <w:r w:rsidRPr="00C570F2">
              <w:rPr>
                <w:rFonts w:ascii="Helvetica" w:hAnsi="Helvetica" w:cs="Helvetica"/>
                <w:color w:val="000000"/>
                <w:sz w:val="22"/>
                <w:szCs w:val="22"/>
              </w:rPr>
              <w:t>Produi</w:t>
            </w:r>
            <w:r w:rsidR="00D76FD7" w:rsidRPr="00C570F2">
              <w:rPr>
                <w:rFonts w:ascii="Helvetica" w:hAnsi="Helvetica" w:cs="Helvetica"/>
                <w:color w:val="000000"/>
                <w:sz w:val="22"/>
                <w:szCs w:val="22"/>
              </w:rPr>
              <w:t>re</w:t>
            </w:r>
            <w:r w:rsidRPr="00C570F2">
              <w:rPr>
                <w:rFonts w:ascii="Helvetica" w:hAnsi="Helvetica" w:cs="Helvetica"/>
                <w:color w:val="000000"/>
                <w:sz w:val="22"/>
                <w:szCs w:val="22"/>
              </w:rPr>
              <w:t xml:space="preserve"> et t</w:t>
            </w:r>
            <w:r w:rsidR="00D76FD7" w:rsidRPr="00C570F2">
              <w:rPr>
                <w:rFonts w:ascii="Helvetica" w:hAnsi="Helvetica" w:cs="Helvetica"/>
                <w:color w:val="000000"/>
                <w:sz w:val="22"/>
                <w:szCs w:val="22"/>
              </w:rPr>
              <w:t>enir</w:t>
            </w:r>
            <w:r w:rsidRPr="00C570F2">
              <w:rPr>
                <w:rFonts w:ascii="Helvetica" w:hAnsi="Helvetica" w:cs="Helvetica"/>
                <w:color w:val="000000"/>
                <w:sz w:val="22"/>
                <w:szCs w:val="22"/>
              </w:rPr>
              <w:t xml:space="preserve"> à jour différents tableaux de bord et rapports requis pour les activités RH</w:t>
            </w:r>
            <w:r w:rsidR="00D76FD7" w:rsidRPr="00C570F2">
              <w:rPr>
                <w:rFonts w:ascii="Helvetica" w:hAnsi="Helvetica" w:cs="Helvetica"/>
                <w:color w:val="000000"/>
                <w:sz w:val="22"/>
                <w:szCs w:val="22"/>
              </w:rPr>
              <w:t>.</w:t>
            </w:r>
          </w:p>
          <w:p w14:paraId="23A9FB4A" w14:textId="77777777" w:rsidR="00EB2312" w:rsidRPr="00C570F2" w:rsidRDefault="00EB2312" w:rsidP="00EB2312">
            <w:pPr>
              <w:pStyle w:val="NormalWeb"/>
              <w:spacing w:before="0" w:beforeAutospacing="0" w:after="0" w:afterAutospacing="0"/>
              <w:ind w:left="720"/>
              <w:jc w:val="both"/>
              <w:textAlignment w:val="baseline"/>
              <w:rPr>
                <w:rFonts w:ascii="Helvetica" w:hAnsi="Helvetica" w:cs="Helvetica"/>
                <w:color w:val="000000"/>
                <w:sz w:val="22"/>
                <w:szCs w:val="22"/>
              </w:rPr>
            </w:pPr>
          </w:p>
          <w:p w14:paraId="60E69147" w14:textId="5C111868" w:rsidR="00DA5222" w:rsidRPr="00C570F2" w:rsidRDefault="00DA5222" w:rsidP="00DA5222">
            <w:pPr>
              <w:pStyle w:val="NormalWeb"/>
              <w:spacing w:before="0" w:beforeAutospacing="0" w:after="160" w:afterAutospacing="0"/>
              <w:rPr>
                <w:rFonts w:ascii="Helvetica" w:hAnsi="Helvetica" w:cs="Helvetica"/>
                <w:color w:val="00AEEF"/>
                <w:sz w:val="22"/>
                <w:szCs w:val="22"/>
              </w:rPr>
            </w:pPr>
            <w:r w:rsidRPr="00C570F2">
              <w:rPr>
                <w:rFonts w:ascii="Helvetica" w:hAnsi="Helvetica" w:cs="Helvetica"/>
                <w:color w:val="00AEEF"/>
                <w:sz w:val="22"/>
                <w:szCs w:val="22"/>
              </w:rPr>
              <w:t xml:space="preserve">Finance </w:t>
            </w:r>
            <w:r w:rsidR="00DD5CA4" w:rsidRPr="00C570F2">
              <w:rPr>
                <w:rFonts w:ascii="Helvetica" w:hAnsi="Helvetica" w:cs="Helvetica"/>
                <w:color w:val="00AEEF"/>
                <w:sz w:val="22"/>
                <w:szCs w:val="22"/>
              </w:rPr>
              <w:t>&amp;</w:t>
            </w:r>
            <w:r w:rsidRPr="00C570F2">
              <w:rPr>
                <w:rFonts w:ascii="Helvetica" w:hAnsi="Helvetica" w:cs="Helvetica"/>
                <w:color w:val="00AEEF"/>
                <w:sz w:val="22"/>
                <w:szCs w:val="22"/>
              </w:rPr>
              <w:t xml:space="preserve"> Comptabilité</w:t>
            </w:r>
          </w:p>
          <w:p w14:paraId="2C14841A" w14:textId="6D8DC685" w:rsidR="000F52C4" w:rsidRPr="00C570F2" w:rsidRDefault="000F52C4"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Planifie</w:t>
            </w:r>
            <w:r w:rsidR="007B0924" w:rsidRPr="00C570F2">
              <w:rPr>
                <w:rFonts w:ascii="Helvetica" w:eastAsia="Times New Roman" w:hAnsi="Helvetica" w:cs="Helvetica"/>
                <w:color w:val="000000"/>
                <w:sz w:val="22"/>
                <w:szCs w:val="22"/>
              </w:rPr>
              <w:t>r</w:t>
            </w:r>
            <w:r w:rsidRPr="00C570F2">
              <w:rPr>
                <w:rFonts w:ascii="Helvetica" w:eastAsia="Times New Roman" w:hAnsi="Helvetica" w:cs="Helvetica"/>
                <w:color w:val="000000"/>
                <w:sz w:val="22"/>
                <w:szCs w:val="22"/>
              </w:rPr>
              <w:t>, prépare</w:t>
            </w:r>
            <w:r w:rsidR="007B0924" w:rsidRPr="00C570F2">
              <w:rPr>
                <w:rFonts w:ascii="Helvetica" w:eastAsia="Times New Roman" w:hAnsi="Helvetica" w:cs="Helvetica"/>
                <w:color w:val="000000"/>
                <w:sz w:val="22"/>
                <w:szCs w:val="22"/>
              </w:rPr>
              <w:t>r</w:t>
            </w:r>
            <w:r w:rsidRPr="00C570F2">
              <w:rPr>
                <w:rFonts w:ascii="Helvetica" w:eastAsia="Times New Roman" w:hAnsi="Helvetica" w:cs="Helvetica"/>
                <w:color w:val="000000"/>
                <w:sz w:val="22"/>
                <w:szCs w:val="22"/>
              </w:rPr>
              <w:t xml:space="preserve"> et recommande</w:t>
            </w:r>
            <w:r w:rsidR="007B0924" w:rsidRPr="00C570F2">
              <w:rPr>
                <w:rFonts w:ascii="Helvetica" w:eastAsia="Times New Roman" w:hAnsi="Helvetica" w:cs="Helvetica"/>
                <w:color w:val="000000"/>
                <w:sz w:val="22"/>
                <w:szCs w:val="22"/>
              </w:rPr>
              <w:t>r</w:t>
            </w:r>
            <w:r w:rsidRPr="00C570F2">
              <w:rPr>
                <w:rFonts w:ascii="Helvetica" w:eastAsia="Times New Roman" w:hAnsi="Helvetica" w:cs="Helvetica"/>
                <w:color w:val="000000"/>
                <w:sz w:val="22"/>
                <w:szCs w:val="22"/>
              </w:rPr>
              <w:t xml:space="preserve"> le budget et des modes de répartitions budgétaires pour réaliser l’ensemble des projets et</w:t>
            </w:r>
            <w:r w:rsidR="002E250F" w:rsidRPr="00C570F2">
              <w:rPr>
                <w:rFonts w:ascii="Helvetica" w:eastAsia="Times New Roman" w:hAnsi="Helvetica" w:cs="Helvetica"/>
                <w:color w:val="000000"/>
                <w:sz w:val="22"/>
                <w:szCs w:val="22"/>
              </w:rPr>
              <w:t xml:space="preserve"> des </w:t>
            </w:r>
            <w:r w:rsidRPr="00C570F2">
              <w:rPr>
                <w:rFonts w:ascii="Helvetica" w:eastAsia="Times New Roman" w:hAnsi="Helvetica" w:cs="Helvetica"/>
                <w:color w:val="000000"/>
                <w:sz w:val="22"/>
                <w:szCs w:val="22"/>
              </w:rPr>
              <w:t>activités;</w:t>
            </w:r>
          </w:p>
          <w:p w14:paraId="52CC763A" w14:textId="40783525" w:rsidR="000F52C4" w:rsidRPr="00C570F2" w:rsidRDefault="000F52C4"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Identifie</w:t>
            </w:r>
            <w:r w:rsidR="007B0924" w:rsidRPr="00C570F2">
              <w:rPr>
                <w:rFonts w:ascii="Helvetica" w:eastAsia="Times New Roman" w:hAnsi="Helvetica" w:cs="Helvetica"/>
                <w:color w:val="000000"/>
                <w:sz w:val="22"/>
                <w:szCs w:val="22"/>
              </w:rPr>
              <w:t>r</w:t>
            </w:r>
            <w:r w:rsidRPr="00C570F2">
              <w:rPr>
                <w:rFonts w:ascii="Helvetica" w:eastAsia="Times New Roman" w:hAnsi="Helvetica" w:cs="Helvetica"/>
                <w:color w:val="000000"/>
                <w:sz w:val="22"/>
                <w:szCs w:val="22"/>
              </w:rPr>
              <w:t xml:space="preserve"> et recommande</w:t>
            </w:r>
            <w:r w:rsidR="007B0924" w:rsidRPr="00C570F2">
              <w:rPr>
                <w:rFonts w:ascii="Helvetica" w:eastAsia="Times New Roman" w:hAnsi="Helvetica" w:cs="Helvetica"/>
                <w:color w:val="000000"/>
                <w:sz w:val="22"/>
                <w:szCs w:val="22"/>
              </w:rPr>
              <w:t>r</w:t>
            </w:r>
            <w:r w:rsidRPr="00C570F2">
              <w:rPr>
                <w:rFonts w:ascii="Helvetica" w:eastAsia="Times New Roman" w:hAnsi="Helvetica" w:cs="Helvetica"/>
                <w:color w:val="000000"/>
                <w:sz w:val="22"/>
                <w:szCs w:val="22"/>
              </w:rPr>
              <w:t xml:space="preserve"> les plans d’action pour atteindre les objectifs financiers;</w:t>
            </w:r>
          </w:p>
          <w:p w14:paraId="54FAE915" w14:textId="14177367" w:rsidR="000F52C4" w:rsidRPr="00C570F2" w:rsidRDefault="00CD53DC"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Pr>
                <w:rFonts w:ascii="Helvetica" w:eastAsia="Times New Roman" w:hAnsi="Helvetica" w:cs="Helvetica"/>
                <w:color w:val="000000"/>
                <w:sz w:val="22"/>
                <w:szCs w:val="22"/>
              </w:rPr>
              <w:t>Assurer</w:t>
            </w:r>
            <w:r w:rsidR="007811DE" w:rsidRPr="00C570F2">
              <w:rPr>
                <w:rFonts w:ascii="Helvetica" w:eastAsia="Times New Roman" w:hAnsi="Helvetica" w:cs="Helvetica"/>
                <w:color w:val="000000"/>
                <w:sz w:val="22"/>
                <w:szCs w:val="22"/>
              </w:rPr>
              <w:t xml:space="preserve"> </w:t>
            </w:r>
            <w:r w:rsidR="00D81BC0" w:rsidRPr="00C570F2">
              <w:rPr>
                <w:rFonts w:ascii="Helvetica" w:eastAsia="Times New Roman" w:hAnsi="Helvetica" w:cs="Helvetica"/>
                <w:color w:val="000000"/>
                <w:sz w:val="22"/>
                <w:szCs w:val="22"/>
              </w:rPr>
              <w:t>la production des états financiers trimestriels et annuels;</w:t>
            </w:r>
          </w:p>
          <w:p w14:paraId="74B28685" w14:textId="2FE24CB0" w:rsidR="000F52C4" w:rsidRPr="00C570F2" w:rsidRDefault="003F1BC5"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Pr>
                <w:rFonts w:ascii="Helvetica" w:hAnsi="Helvetica" w:cs="Helvetica"/>
                <w:color w:val="000000"/>
                <w:sz w:val="22"/>
                <w:szCs w:val="22"/>
              </w:rPr>
              <w:t>Traitement des comptes fournisseurs</w:t>
            </w:r>
            <w:r w:rsidR="00D81BC0" w:rsidRPr="00C570F2">
              <w:rPr>
                <w:rFonts w:ascii="Helvetica" w:hAnsi="Helvetica" w:cs="Helvetica"/>
                <w:color w:val="000000"/>
                <w:sz w:val="22"/>
                <w:szCs w:val="22"/>
              </w:rPr>
              <w:t>;</w:t>
            </w:r>
          </w:p>
          <w:p w14:paraId="4D35BDF8" w14:textId="7B046F18" w:rsidR="00832F12" w:rsidRDefault="00832F1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Traitement des comptes clients (facturation et encaissement);</w:t>
            </w:r>
          </w:p>
          <w:p w14:paraId="7426D3A4" w14:textId="0E5B7986" w:rsidR="00CD53DC" w:rsidRPr="00C570F2" w:rsidRDefault="00CD53DC"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Traitement des comptes de dépenses; </w:t>
            </w:r>
          </w:p>
          <w:p w14:paraId="1ED8E4E6" w14:textId="0B1F4B1C" w:rsidR="00DA5222" w:rsidRPr="00C570F2" w:rsidRDefault="00DA5222" w:rsidP="003F1BC5">
            <w:pPr>
              <w:numPr>
                <w:ilvl w:val="0"/>
                <w:numId w:val="44"/>
              </w:numPr>
              <w:shd w:val="clear" w:color="auto" w:fill="FFFFFF"/>
              <w:spacing w:before="100" w:beforeAutospacing="1" w:after="100" w:afterAutospacing="1" w:line="360" w:lineRule="auto"/>
              <w:jc w:val="both"/>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Support</w:t>
            </w:r>
            <w:r w:rsidR="007B0924" w:rsidRPr="00C570F2">
              <w:rPr>
                <w:rFonts w:ascii="Helvetica" w:eastAsia="Times New Roman" w:hAnsi="Helvetica" w:cs="Helvetica"/>
                <w:color w:val="000000"/>
                <w:sz w:val="22"/>
                <w:szCs w:val="22"/>
              </w:rPr>
              <w:t>er</w:t>
            </w:r>
            <w:r w:rsidRPr="00C570F2">
              <w:rPr>
                <w:rFonts w:ascii="Helvetica" w:eastAsia="Times New Roman" w:hAnsi="Helvetica" w:cs="Helvetica"/>
                <w:color w:val="000000"/>
                <w:sz w:val="22"/>
                <w:szCs w:val="22"/>
              </w:rPr>
              <w:t xml:space="preserve"> la préparation de</w:t>
            </w:r>
            <w:r w:rsidR="007B0924" w:rsidRPr="00C570F2">
              <w:rPr>
                <w:rFonts w:ascii="Helvetica" w:eastAsia="Times New Roman" w:hAnsi="Helvetica" w:cs="Helvetica"/>
                <w:color w:val="000000"/>
                <w:sz w:val="22"/>
                <w:szCs w:val="22"/>
              </w:rPr>
              <w:t>s</w:t>
            </w:r>
            <w:r w:rsidRPr="00C570F2">
              <w:rPr>
                <w:rFonts w:ascii="Helvetica" w:eastAsia="Times New Roman" w:hAnsi="Helvetica" w:cs="Helvetica"/>
                <w:color w:val="000000"/>
                <w:sz w:val="22"/>
                <w:szCs w:val="22"/>
              </w:rPr>
              <w:t xml:space="preserve"> déclaration</w:t>
            </w:r>
            <w:r w:rsidR="007B0924" w:rsidRPr="00C570F2">
              <w:rPr>
                <w:rFonts w:ascii="Helvetica" w:eastAsia="Times New Roman" w:hAnsi="Helvetica" w:cs="Helvetica"/>
                <w:color w:val="000000"/>
                <w:sz w:val="22"/>
                <w:szCs w:val="22"/>
              </w:rPr>
              <w:t>s</w:t>
            </w:r>
            <w:r w:rsidRPr="00C570F2">
              <w:rPr>
                <w:rFonts w:ascii="Helvetica" w:eastAsia="Times New Roman" w:hAnsi="Helvetica" w:cs="Helvetica"/>
                <w:color w:val="000000"/>
                <w:sz w:val="22"/>
                <w:szCs w:val="22"/>
              </w:rPr>
              <w:t xml:space="preserve"> d’impôt</w:t>
            </w:r>
            <w:r w:rsidR="007B0924" w:rsidRPr="00C570F2">
              <w:rPr>
                <w:rFonts w:ascii="Helvetica" w:eastAsia="Times New Roman" w:hAnsi="Helvetica" w:cs="Helvetica"/>
                <w:color w:val="000000"/>
                <w:sz w:val="22"/>
                <w:szCs w:val="22"/>
              </w:rPr>
              <w:t>s</w:t>
            </w:r>
            <w:r w:rsidRPr="00C570F2">
              <w:rPr>
                <w:rFonts w:ascii="Helvetica" w:eastAsia="Times New Roman" w:hAnsi="Helvetica" w:cs="Helvetica"/>
                <w:color w:val="000000"/>
                <w:sz w:val="22"/>
                <w:szCs w:val="22"/>
              </w:rPr>
              <w:t xml:space="preserve"> en fonction de la structure d’entreprise</w:t>
            </w:r>
            <w:r w:rsidR="00B879A7" w:rsidRPr="00C570F2">
              <w:rPr>
                <w:rFonts w:ascii="Helvetica" w:eastAsia="Times New Roman" w:hAnsi="Helvetica" w:cs="Helvetica"/>
                <w:color w:val="000000"/>
                <w:sz w:val="22"/>
                <w:szCs w:val="22"/>
              </w:rPr>
              <w:t>;</w:t>
            </w:r>
          </w:p>
          <w:p w14:paraId="1CDCF9D1" w14:textId="07E9DF6B" w:rsidR="00832F12" w:rsidRDefault="00A17E53"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Pr>
                <w:rFonts w:ascii="Helvetica" w:hAnsi="Helvetica" w:cs="Helvetica"/>
                <w:color w:val="000000"/>
                <w:sz w:val="22"/>
                <w:szCs w:val="22"/>
              </w:rPr>
              <w:t>T</w:t>
            </w:r>
            <w:r w:rsidR="00832F12" w:rsidRPr="00C570F2">
              <w:rPr>
                <w:rFonts w:ascii="Helvetica" w:hAnsi="Helvetica" w:cs="Helvetica"/>
                <w:color w:val="000000"/>
                <w:sz w:val="22"/>
                <w:szCs w:val="22"/>
              </w:rPr>
              <w:t xml:space="preserve">raitement de la paye </w:t>
            </w:r>
            <w:r w:rsidR="00451947" w:rsidRPr="00C570F2">
              <w:rPr>
                <w:rFonts w:ascii="Helvetica" w:hAnsi="Helvetica" w:cs="Helvetica"/>
                <w:color w:val="000000"/>
                <w:sz w:val="22"/>
                <w:szCs w:val="22"/>
              </w:rPr>
              <w:t>bimensuelle;</w:t>
            </w:r>
          </w:p>
          <w:p w14:paraId="322CC87D" w14:textId="557733E0" w:rsidR="00CD53DC" w:rsidRDefault="00CD53DC" w:rsidP="003F1BC5">
            <w:pPr>
              <w:pStyle w:val="NormalWeb"/>
              <w:numPr>
                <w:ilvl w:val="0"/>
                <w:numId w:val="44"/>
              </w:numPr>
              <w:spacing w:before="0" w:beforeAutospacing="0" w:after="0" w:afterAutospacing="0" w:line="360" w:lineRule="auto"/>
              <w:jc w:val="both"/>
              <w:textAlignment w:val="baseline"/>
              <w:rPr>
                <w:rFonts w:ascii="Helvetica" w:hAnsi="Helvetica" w:cs="Helvetica"/>
                <w:color w:val="000000"/>
                <w:sz w:val="22"/>
                <w:szCs w:val="22"/>
              </w:rPr>
            </w:pPr>
            <w:r>
              <w:rPr>
                <w:rFonts w:ascii="Helvetica" w:hAnsi="Helvetica" w:cs="Helvetica"/>
                <w:color w:val="000000"/>
                <w:sz w:val="22"/>
                <w:szCs w:val="22"/>
              </w:rPr>
              <w:t>Être l’administrateur des systèmes de paie (</w:t>
            </w:r>
            <w:proofErr w:type="spellStart"/>
            <w:r>
              <w:rPr>
                <w:rFonts w:ascii="Helvetica" w:hAnsi="Helvetica" w:cs="Helvetica"/>
                <w:color w:val="000000"/>
                <w:sz w:val="22"/>
                <w:szCs w:val="22"/>
              </w:rPr>
              <w:t>Nethris</w:t>
            </w:r>
            <w:proofErr w:type="spellEnd"/>
            <w:r>
              <w:rPr>
                <w:rFonts w:ascii="Helvetica" w:hAnsi="Helvetica" w:cs="Helvetica"/>
                <w:color w:val="000000"/>
                <w:sz w:val="22"/>
                <w:szCs w:val="22"/>
              </w:rPr>
              <w:t>), de comptabilité (</w:t>
            </w:r>
            <w:proofErr w:type="spellStart"/>
            <w:r>
              <w:rPr>
                <w:rFonts w:ascii="Helvetica" w:hAnsi="Helvetica" w:cs="Helvetica"/>
                <w:color w:val="000000"/>
                <w:sz w:val="22"/>
                <w:szCs w:val="22"/>
              </w:rPr>
              <w:t>Quickbook</w:t>
            </w:r>
            <w:proofErr w:type="spellEnd"/>
            <w:r>
              <w:rPr>
                <w:rFonts w:ascii="Helvetica" w:hAnsi="Helvetica" w:cs="Helvetica"/>
                <w:color w:val="000000"/>
                <w:sz w:val="22"/>
                <w:szCs w:val="22"/>
              </w:rPr>
              <w:t xml:space="preserve"> online) et de compte de dépense (</w:t>
            </w:r>
            <w:proofErr w:type="spellStart"/>
            <w:r>
              <w:rPr>
                <w:rFonts w:ascii="Helvetica" w:hAnsi="Helvetica" w:cs="Helvetica"/>
                <w:color w:val="000000"/>
                <w:sz w:val="22"/>
                <w:szCs w:val="22"/>
              </w:rPr>
              <w:t>Dext</w:t>
            </w:r>
            <w:proofErr w:type="spellEnd"/>
            <w:r>
              <w:rPr>
                <w:rFonts w:ascii="Helvetica" w:hAnsi="Helvetica" w:cs="Helvetica"/>
                <w:color w:val="000000"/>
                <w:sz w:val="22"/>
                <w:szCs w:val="22"/>
              </w:rPr>
              <w:t>).</w:t>
            </w:r>
          </w:p>
          <w:p w14:paraId="298D4642" w14:textId="3D88F7A8" w:rsidR="003F1BC5" w:rsidRPr="003F1BC5" w:rsidRDefault="003F1BC5" w:rsidP="003F1BC5">
            <w:pPr>
              <w:pStyle w:val="NormalWeb"/>
              <w:numPr>
                <w:ilvl w:val="0"/>
                <w:numId w:val="44"/>
              </w:numPr>
              <w:spacing w:before="0" w:beforeAutospacing="0" w:after="160" w:afterAutospacing="0" w:line="276" w:lineRule="auto"/>
              <w:jc w:val="both"/>
              <w:textAlignment w:val="baseline"/>
              <w:rPr>
                <w:rFonts w:ascii="Helvetica" w:hAnsi="Helvetica" w:cs="Helvetica"/>
                <w:color w:val="000000"/>
                <w:sz w:val="22"/>
                <w:szCs w:val="22"/>
              </w:rPr>
            </w:pPr>
            <w:r w:rsidRPr="00C570F2">
              <w:rPr>
                <w:rFonts w:ascii="Helvetica" w:hAnsi="Helvetica" w:cs="Helvetica"/>
                <w:color w:val="000000"/>
                <w:sz w:val="22"/>
                <w:szCs w:val="22"/>
              </w:rPr>
              <w:t xml:space="preserve">Produire et tenir à jour différents tableaux de bord et rapports requis pour les activités </w:t>
            </w:r>
            <w:r>
              <w:rPr>
                <w:rFonts w:ascii="Helvetica" w:hAnsi="Helvetica" w:cs="Helvetica"/>
                <w:color w:val="000000"/>
                <w:sz w:val="22"/>
                <w:szCs w:val="22"/>
              </w:rPr>
              <w:t>comptables</w:t>
            </w:r>
            <w:r w:rsidRPr="00C570F2">
              <w:rPr>
                <w:rFonts w:ascii="Helvetica" w:hAnsi="Helvetica" w:cs="Helvetica"/>
                <w:color w:val="000000"/>
                <w:sz w:val="22"/>
                <w:szCs w:val="22"/>
              </w:rPr>
              <w:t>.</w:t>
            </w:r>
          </w:p>
          <w:p w14:paraId="32637738" w14:textId="77777777" w:rsidR="00400835" w:rsidRPr="00C570F2" w:rsidRDefault="00576916" w:rsidP="00D44289">
            <w:pPr>
              <w:keepLines/>
              <w:pBdr>
                <w:top w:val="nil"/>
                <w:left w:val="nil"/>
                <w:bottom w:val="nil"/>
                <w:right w:val="nil"/>
                <w:between w:val="nil"/>
              </w:pBdr>
              <w:spacing w:before="120" w:after="120" w:line="360" w:lineRule="auto"/>
              <w:rPr>
                <w:rFonts w:ascii="Helvetica" w:eastAsia="Times New Roman" w:hAnsi="Helvetica" w:cs="Helvetica"/>
                <w:b/>
                <w:bCs/>
                <w:color w:val="213336"/>
                <w:sz w:val="22"/>
                <w:szCs w:val="22"/>
                <w:u w:val="single"/>
              </w:rPr>
            </w:pPr>
            <w:r w:rsidRPr="00C570F2">
              <w:rPr>
                <w:rFonts w:ascii="Helvetica" w:eastAsia="Times New Roman" w:hAnsi="Helvetica" w:cs="Helvetica"/>
                <w:b/>
                <w:bCs/>
                <w:color w:val="213336"/>
                <w:sz w:val="22"/>
                <w:szCs w:val="22"/>
                <w:u w:val="single"/>
              </w:rPr>
              <w:t>EXPÉRIENCES ET FORMATIONS REQUISES</w:t>
            </w:r>
          </w:p>
          <w:p w14:paraId="38062B37" w14:textId="1A4C43D0" w:rsidR="00D44289" w:rsidRPr="00C570F2" w:rsidRDefault="00393725" w:rsidP="003F1BC5">
            <w:pPr>
              <w:numPr>
                <w:ilvl w:val="0"/>
                <w:numId w:val="44"/>
              </w:numPr>
              <w:spacing w:after="0" w:line="360" w:lineRule="auto"/>
              <w:jc w:val="both"/>
              <w:rPr>
                <w:rFonts w:ascii="Helvetica" w:eastAsia="Times New Roman" w:hAnsi="Helvetica" w:cs="Helvetica"/>
                <w:color w:val="000000"/>
                <w:sz w:val="22"/>
                <w:szCs w:val="22"/>
              </w:rPr>
            </w:pPr>
            <w:r>
              <w:rPr>
                <w:rFonts w:ascii="Helvetica" w:eastAsia="Times New Roman" w:hAnsi="Helvetica" w:cs="Helvetica"/>
                <w:color w:val="000000"/>
                <w:sz w:val="22"/>
                <w:szCs w:val="22"/>
              </w:rPr>
              <w:t>Études</w:t>
            </w:r>
            <w:r w:rsidR="009138C2">
              <w:rPr>
                <w:rFonts w:ascii="Helvetica" w:eastAsia="Times New Roman" w:hAnsi="Helvetica" w:cs="Helvetica"/>
                <w:color w:val="000000"/>
                <w:sz w:val="22"/>
                <w:szCs w:val="22"/>
              </w:rPr>
              <w:t xml:space="preserve"> </w:t>
            </w:r>
            <w:r>
              <w:rPr>
                <w:rFonts w:ascii="Helvetica" w:eastAsia="Times New Roman" w:hAnsi="Helvetica" w:cs="Helvetica"/>
                <w:color w:val="000000"/>
                <w:sz w:val="22"/>
                <w:szCs w:val="22"/>
              </w:rPr>
              <w:t>universitaire</w:t>
            </w:r>
            <w:r w:rsidR="009138C2">
              <w:rPr>
                <w:rFonts w:ascii="Helvetica" w:eastAsia="Times New Roman" w:hAnsi="Helvetica" w:cs="Helvetica"/>
                <w:color w:val="000000"/>
                <w:sz w:val="22"/>
                <w:szCs w:val="22"/>
              </w:rPr>
              <w:t>s</w:t>
            </w:r>
            <w:r w:rsidR="00576916" w:rsidRPr="00C570F2">
              <w:rPr>
                <w:rFonts w:ascii="Helvetica" w:eastAsia="Times New Roman" w:hAnsi="Helvetica" w:cs="Helvetica"/>
                <w:color w:val="000000"/>
                <w:sz w:val="22"/>
                <w:szCs w:val="22"/>
              </w:rPr>
              <w:t xml:space="preserve"> </w:t>
            </w:r>
            <w:r w:rsidR="005D3B46" w:rsidRPr="00C570F2">
              <w:rPr>
                <w:rFonts w:ascii="Helvetica" w:eastAsia="Times New Roman" w:hAnsi="Helvetica" w:cs="Helvetica"/>
                <w:color w:val="000000"/>
                <w:sz w:val="22"/>
                <w:szCs w:val="22"/>
              </w:rPr>
              <w:t>en administration des affaires (concentration ressources humaines, comptabilité ou finance)</w:t>
            </w:r>
            <w:r w:rsidR="00D44289" w:rsidRPr="00C570F2">
              <w:rPr>
                <w:rFonts w:ascii="Helvetica" w:eastAsia="Times New Roman" w:hAnsi="Helvetica" w:cs="Helvetica"/>
                <w:color w:val="000000"/>
                <w:sz w:val="22"/>
                <w:szCs w:val="22"/>
              </w:rPr>
              <w:t xml:space="preserve"> ou toutes autres expériences pertinentes</w:t>
            </w:r>
            <w:r w:rsidR="005D3B46" w:rsidRPr="00C570F2">
              <w:rPr>
                <w:rFonts w:ascii="Helvetica" w:eastAsia="Times New Roman" w:hAnsi="Helvetica" w:cs="Helvetica"/>
                <w:color w:val="000000"/>
                <w:sz w:val="22"/>
                <w:szCs w:val="22"/>
              </w:rPr>
              <w:t>;</w:t>
            </w:r>
          </w:p>
          <w:p w14:paraId="6923AD43" w14:textId="27437668" w:rsidR="005D3B46" w:rsidRPr="00C570F2" w:rsidRDefault="005D3B46" w:rsidP="003F1BC5">
            <w:pPr>
              <w:numPr>
                <w:ilvl w:val="0"/>
                <w:numId w:val="44"/>
              </w:numPr>
              <w:spacing w:after="0" w:line="360" w:lineRule="auto"/>
              <w:jc w:val="both"/>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 xml:space="preserve">Détenir </w:t>
            </w:r>
            <w:r w:rsidR="00CD53DC">
              <w:rPr>
                <w:rFonts w:ascii="Helvetica" w:eastAsia="Times New Roman" w:hAnsi="Helvetica" w:cs="Helvetica"/>
                <w:color w:val="000000"/>
                <w:sz w:val="22"/>
                <w:szCs w:val="22"/>
              </w:rPr>
              <w:t xml:space="preserve">minimalement </w:t>
            </w:r>
            <w:r w:rsidR="007846AA" w:rsidRPr="00C570F2">
              <w:rPr>
                <w:rFonts w:ascii="Helvetica" w:eastAsia="Times New Roman" w:hAnsi="Helvetica" w:cs="Helvetica"/>
                <w:color w:val="000000"/>
                <w:sz w:val="22"/>
                <w:szCs w:val="22"/>
              </w:rPr>
              <w:t>cinq (</w:t>
            </w:r>
            <w:r w:rsidRPr="00C570F2">
              <w:rPr>
                <w:rFonts w:ascii="Helvetica" w:eastAsia="Times New Roman" w:hAnsi="Helvetica" w:cs="Helvetica"/>
                <w:color w:val="000000"/>
                <w:sz w:val="22"/>
                <w:szCs w:val="22"/>
              </w:rPr>
              <w:t>5</w:t>
            </w:r>
            <w:r w:rsidR="007846AA" w:rsidRPr="00C570F2">
              <w:rPr>
                <w:rFonts w:ascii="Helvetica" w:eastAsia="Times New Roman" w:hAnsi="Helvetica" w:cs="Helvetica"/>
                <w:color w:val="000000"/>
                <w:sz w:val="22"/>
                <w:szCs w:val="22"/>
              </w:rPr>
              <w:t>)</w:t>
            </w:r>
            <w:r w:rsidRPr="00C570F2">
              <w:rPr>
                <w:rFonts w:ascii="Helvetica" w:eastAsia="Times New Roman" w:hAnsi="Helvetica" w:cs="Helvetica"/>
                <w:color w:val="000000"/>
                <w:sz w:val="22"/>
                <w:szCs w:val="22"/>
              </w:rPr>
              <w:t xml:space="preserve"> an</w:t>
            </w:r>
            <w:r w:rsidR="002355E9" w:rsidRPr="00C570F2">
              <w:rPr>
                <w:rFonts w:ascii="Helvetica" w:eastAsia="Times New Roman" w:hAnsi="Helvetica" w:cs="Helvetica"/>
                <w:color w:val="000000"/>
                <w:sz w:val="22"/>
                <w:szCs w:val="22"/>
              </w:rPr>
              <w:t>nées</w:t>
            </w:r>
            <w:r w:rsidRPr="00C570F2">
              <w:rPr>
                <w:rFonts w:ascii="Helvetica" w:eastAsia="Times New Roman" w:hAnsi="Helvetica" w:cs="Helvetica"/>
                <w:color w:val="000000"/>
                <w:sz w:val="22"/>
                <w:szCs w:val="22"/>
              </w:rPr>
              <w:t xml:space="preserve"> d’expérience </w:t>
            </w:r>
            <w:r w:rsidR="00D44289" w:rsidRPr="00C570F2">
              <w:rPr>
                <w:rFonts w:ascii="Helvetica" w:eastAsia="Times New Roman" w:hAnsi="Helvetica" w:cs="Helvetica"/>
                <w:color w:val="000000"/>
                <w:sz w:val="22"/>
                <w:szCs w:val="22"/>
              </w:rPr>
              <w:t xml:space="preserve">dans un rôle </w:t>
            </w:r>
            <w:r w:rsidR="003D3853" w:rsidRPr="00C570F2">
              <w:rPr>
                <w:rFonts w:ascii="Helvetica" w:eastAsia="Times New Roman" w:hAnsi="Helvetica" w:cs="Helvetica"/>
                <w:color w:val="000000"/>
                <w:sz w:val="22"/>
                <w:szCs w:val="22"/>
              </w:rPr>
              <w:t>similaire</w:t>
            </w:r>
            <w:r w:rsidR="00D44289" w:rsidRPr="00C570F2">
              <w:rPr>
                <w:rFonts w:ascii="Helvetica" w:eastAsia="Times New Roman" w:hAnsi="Helvetica" w:cs="Helvetica"/>
                <w:color w:val="000000"/>
                <w:sz w:val="22"/>
                <w:szCs w:val="22"/>
              </w:rPr>
              <w:t>;</w:t>
            </w:r>
          </w:p>
          <w:p w14:paraId="553FEA04" w14:textId="6D4D4056" w:rsidR="00CD53DC" w:rsidRDefault="00CD53DC" w:rsidP="003F1BC5">
            <w:pPr>
              <w:numPr>
                <w:ilvl w:val="0"/>
                <w:numId w:val="44"/>
              </w:numPr>
              <w:shd w:val="clear" w:color="auto" w:fill="FFFFFF"/>
              <w:spacing w:before="100" w:beforeAutospacing="1" w:after="100" w:afterAutospacing="1" w:line="360" w:lineRule="auto"/>
              <w:rPr>
                <w:rFonts w:ascii="Helvetica" w:eastAsia="Times New Roman" w:hAnsi="Helvetica" w:cs="Helvetica"/>
                <w:color w:val="000000"/>
                <w:sz w:val="22"/>
                <w:szCs w:val="22"/>
              </w:rPr>
            </w:pPr>
            <w:r>
              <w:rPr>
                <w:rFonts w:ascii="Helvetica" w:eastAsia="Times New Roman" w:hAnsi="Helvetica" w:cs="Helvetica"/>
                <w:color w:val="000000"/>
                <w:sz w:val="22"/>
                <w:szCs w:val="22"/>
              </w:rPr>
              <w:t>Aisance avec les systèmes informatiques</w:t>
            </w:r>
            <w:r w:rsidR="00393725">
              <w:rPr>
                <w:rFonts w:ascii="Helvetica" w:eastAsia="Times New Roman" w:hAnsi="Helvetica" w:cs="Helvetica"/>
                <w:color w:val="000000"/>
                <w:sz w:val="22"/>
                <w:szCs w:val="22"/>
              </w:rPr>
              <w:t xml:space="preserve"> et excellente maîtrise de la suite MS Office</w:t>
            </w:r>
            <w:r>
              <w:rPr>
                <w:rFonts w:ascii="Helvetica" w:eastAsia="Times New Roman" w:hAnsi="Helvetica" w:cs="Helvetica"/>
                <w:color w:val="000000"/>
                <w:sz w:val="22"/>
                <w:szCs w:val="22"/>
              </w:rPr>
              <w:t>;</w:t>
            </w:r>
          </w:p>
          <w:p w14:paraId="02D0ADDA" w14:textId="77777777" w:rsidR="00D44289" w:rsidRPr="00C570F2" w:rsidRDefault="00D44289" w:rsidP="003F1BC5">
            <w:pPr>
              <w:numPr>
                <w:ilvl w:val="0"/>
                <w:numId w:val="44"/>
              </w:numPr>
              <w:shd w:val="clear" w:color="auto" w:fill="FFFFFF"/>
              <w:spacing w:before="100" w:beforeAutospacing="1" w:after="100" w:afterAutospacing="1" w:line="360" w:lineRule="auto"/>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Bonne capacité d’analyse et de résolution de problèmes;</w:t>
            </w:r>
          </w:p>
          <w:p w14:paraId="640F8E14" w14:textId="77777777" w:rsidR="00D44289" w:rsidRPr="00C570F2" w:rsidRDefault="00D44289" w:rsidP="003F1BC5">
            <w:pPr>
              <w:numPr>
                <w:ilvl w:val="0"/>
                <w:numId w:val="44"/>
              </w:numPr>
              <w:shd w:val="clear" w:color="auto" w:fill="FFFFFF"/>
              <w:spacing w:before="100" w:beforeAutospacing="1" w:after="100" w:afterAutospacing="1" w:line="360" w:lineRule="auto"/>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Capacité à travailler dans un environnement en évolution rapide d’une entreprise en pleine croissance;</w:t>
            </w:r>
          </w:p>
          <w:p w14:paraId="52F92DB5" w14:textId="2A6E0A04" w:rsidR="005D3B46" w:rsidRPr="00C570F2" w:rsidRDefault="00D44289" w:rsidP="003F1BC5">
            <w:pPr>
              <w:numPr>
                <w:ilvl w:val="0"/>
                <w:numId w:val="44"/>
              </w:numPr>
              <w:shd w:val="clear" w:color="auto" w:fill="FFFFFF"/>
              <w:spacing w:before="100" w:beforeAutospacing="1" w:after="100" w:afterAutospacing="1" w:line="360" w:lineRule="auto"/>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t xml:space="preserve">Bonne connaissance du </w:t>
            </w:r>
            <w:r w:rsidR="00A92912" w:rsidRPr="00C570F2">
              <w:rPr>
                <w:rFonts w:ascii="Helvetica" w:hAnsi="Helvetica" w:cs="Helvetica"/>
              </w:rPr>
              <w:t>français</w:t>
            </w:r>
            <w:r w:rsidRPr="00C570F2">
              <w:rPr>
                <w:rFonts w:ascii="Helvetica" w:eastAsia="Times New Roman" w:hAnsi="Helvetica" w:cs="Helvetica"/>
                <w:color w:val="000000"/>
                <w:sz w:val="22"/>
                <w:szCs w:val="22"/>
              </w:rPr>
              <w:t xml:space="preserve"> et de l’anglais (parlé/écrit);</w:t>
            </w:r>
          </w:p>
          <w:p w14:paraId="1259B3BB" w14:textId="1F9236B5" w:rsidR="005D3B46" w:rsidRPr="00C570F2" w:rsidRDefault="005D3B46" w:rsidP="003F1BC5">
            <w:pPr>
              <w:numPr>
                <w:ilvl w:val="0"/>
                <w:numId w:val="44"/>
              </w:numPr>
              <w:shd w:val="clear" w:color="auto" w:fill="FFFFFF"/>
              <w:spacing w:before="100" w:beforeAutospacing="1" w:after="100" w:afterAutospacing="1" w:line="360" w:lineRule="auto"/>
              <w:rPr>
                <w:rFonts w:ascii="Helvetica" w:eastAsia="Times New Roman" w:hAnsi="Helvetica" w:cs="Helvetica"/>
                <w:color w:val="000000"/>
                <w:sz w:val="22"/>
                <w:szCs w:val="22"/>
              </w:rPr>
            </w:pPr>
            <w:r w:rsidRPr="00C570F2">
              <w:rPr>
                <w:rFonts w:ascii="Helvetica" w:eastAsia="Times New Roman" w:hAnsi="Helvetica" w:cs="Helvetica"/>
                <w:color w:val="000000"/>
                <w:sz w:val="22"/>
                <w:szCs w:val="22"/>
              </w:rPr>
              <w:lastRenderedPageBreak/>
              <w:t>Excellentes capacités de communication</w:t>
            </w:r>
            <w:r w:rsidR="00D44289" w:rsidRPr="00C570F2">
              <w:rPr>
                <w:rFonts w:ascii="Helvetica" w:eastAsia="Times New Roman" w:hAnsi="Helvetica" w:cs="Helvetica"/>
                <w:color w:val="000000"/>
                <w:sz w:val="22"/>
                <w:szCs w:val="22"/>
              </w:rPr>
              <w:t xml:space="preserve">, </w:t>
            </w:r>
            <w:r w:rsidRPr="00C570F2">
              <w:rPr>
                <w:rFonts w:ascii="Helvetica" w:eastAsia="Times New Roman" w:hAnsi="Helvetica" w:cs="Helvetica"/>
                <w:color w:val="000000"/>
                <w:sz w:val="22"/>
                <w:szCs w:val="22"/>
              </w:rPr>
              <w:t>capacité de gérer les problèmes concernant les relations entre employés et le coaching à tous les niveaux</w:t>
            </w:r>
            <w:r w:rsidR="00D44289" w:rsidRPr="00C570F2">
              <w:rPr>
                <w:rFonts w:ascii="Helvetica" w:eastAsia="Times New Roman" w:hAnsi="Helvetica" w:cs="Helvetica"/>
                <w:color w:val="000000"/>
                <w:sz w:val="22"/>
                <w:szCs w:val="22"/>
              </w:rPr>
              <w:t>;</w:t>
            </w:r>
          </w:p>
          <w:p w14:paraId="2DFEEBD6" w14:textId="41F75EF0" w:rsidR="00393725" w:rsidRPr="00393725" w:rsidRDefault="005D3B46" w:rsidP="00393725">
            <w:pPr>
              <w:keepLines/>
              <w:numPr>
                <w:ilvl w:val="0"/>
                <w:numId w:val="44"/>
              </w:numPr>
              <w:shd w:val="clear" w:color="auto" w:fill="FFFFFF"/>
              <w:spacing w:before="120" w:beforeAutospacing="1" w:after="120" w:afterAutospacing="1" w:line="360" w:lineRule="auto"/>
              <w:rPr>
                <w:rFonts w:ascii="Helvetica" w:eastAsia="Times New Roman" w:hAnsi="Helvetica" w:cs="Helvetica"/>
                <w:b/>
                <w:bCs/>
                <w:color w:val="213336"/>
                <w:sz w:val="22"/>
                <w:szCs w:val="22"/>
                <w:u w:val="single"/>
              </w:rPr>
            </w:pPr>
            <w:r w:rsidRPr="00393725">
              <w:rPr>
                <w:rFonts w:ascii="Helvetica" w:eastAsia="Times New Roman" w:hAnsi="Helvetica" w:cs="Helvetica"/>
                <w:color w:val="000000"/>
                <w:sz w:val="22"/>
                <w:szCs w:val="22"/>
              </w:rPr>
              <w:t>Doi</w:t>
            </w:r>
            <w:r w:rsidR="00A92912" w:rsidRPr="00393725">
              <w:rPr>
                <w:rFonts w:ascii="Helvetica" w:eastAsia="Times New Roman" w:hAnsi="Helvetica" w:cs="Helvetica"/>
                <w:color w:val="000000"/>
                <w:sz w:val="22"/>
                <w:szCs w:val="22"/>
              </w:rPr>
              <w:t>s</w:t>
            </w:r>
            <w:r w:rsidRPr="00393725">
              <w:rPr>
                <w:rFonts w:ascii="Helvetica" w:eastAsia="Times New Roman" w:hAnsi="Helvetica" w:cs="Helvetica"/>
                <w:color w:val="000000"/>
                <w:sz w:val="22"/>
                <w:szCs w:val="22"/>
              </w:rPr>
              <w:t xml:space="preserve"> avoir le souci du détail, faire preuve d’une grande précision </w:t>
            </w:r>
          </w:p>
          <w:p w14:paraId="65D1C82E" w14:textId="32B960A3" w:rsidR="00400835" w:rsidRPr="00C570F2" w:rsidRDefault="00400835" w:rsidP="009138C2">
            <w:pPr>
              <w:pBdr>
                <w:top w:val="nil"/>
                <w:left w:val="nil"/>
                <w:bottom w:val="nil"/>
                <w:right w:val="nil"/>
                <w:between w:val="nil"/>
              </w:pBdr>
              <w:spacing w:before="0" w:after="0" w:line="360" w:lineRule="auto"/>
              <w:ind w:left="360"/>
              <w:rPr>
                <w:rFonts w:ascii="Helvetica" w:hAnsi="Helvetica" w:cs="Helvetica"/>
              </w:rPr>
            </w:pPr>
          </w:p>
        </w:tc>
      </w:tr>
    </w:tbl>
    <w:p w14:paraId="6DA2F591" w14:textId="77777777" w:rsidR="00400835" w:rsidRPr="00C570F2" w:rsidRDefault="00400835">
      <w:pPr>
        <w:shd w:val="clear" w:color="auto" w:fill="FFFFFF"/>
        <w:jc w:val="both"/>
        <w:rPr>
          <w:rFonts w:ascii="Helvetica" w:eastAsia="Helvetica Neue" w:hAnsi="Helvetica" w:cs="Helvetica"/>
          <w:b/>
          <w:color w:val="2E75B5"/>
        </w:rPr>
      </w:pPr>
    </w:p>
    <w:tbl>
      <w:tblPr>
        <w:tblStyle w:val="af9"/>
        <w:tblW w:w="93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4"/>
      </w:tblGrid>
      <w:tr w:rsidR="00400835" w:rsidRPr="00C570F2" w14:paraId="4D3E5848" w14:textId="77777777" w:rsidTr="00707AD3">
        <w:tc>
          <w:tcPr>
            <w:tcW w:w="9354" w:type="dxa"/>
            <w:tcBorders>
              <w:top w:val="single" w:sz="4" w:space="0" w:color="000000"/>
              <w:left w:val="single" w:sz="4" w:space="0" w:color="000000"/>
              <w:bottom w:val="single" w:sz="4" w:space="0" w:color="000000"/>
              <w:right w:val="single" w:sz="4" w:space="0" w:color="000000"/>
            </w:tcBorders>
            <w:shd w:val="clear" w:color="auto" w:fill="00AEEF"/>
          </w:tcPr>
          <w:p w14:paraId="1FB3BBF5" w14:textId="77777777" w:rsidR="00400835" w:rsidRPr="00C570F2" w:rsidRDefault="00576916">
            <w:pPr>
              <w:jc w:val="both"/>
              <w:rPr>
                <w:rFonts w:ascii="Helvetica" w:eastAsia="Helvetica Neue" w:hAnsi="Helvetica" w:cs="Helvetica"/>
                <w:b/>
                <w:bCs/>
                <w:color w:val="00AEEF"/>
              </w:rPr>
            </w:pPr>
            <w:r w:rsidRPr="00C570F2">
              <w:rPr>
                <w:rFonts w:ascii="Helvetica" w:hAnsi="Helvetica" w:cs="Helvetica"/>
                <w:b/>
                <w:bCs/>
                <w:color w:val="000000"/>
                <w:sz w:val="28"/>
                <w:szCs w:val="28"/>
              </w:rPr>
              <w:t>Notes supplémentaires</w:t>
            </w:r>
          </w:p>
        </w:tc>
      </w:tr>
      <w:tr w:rsidR="00400835" w:rsidRPr="00C570F2" w14:paraId="5DE90FD5" w14:textId="77777777" w:rsidTr="001660F8">
        <w:trPr>
          <w:trHeight w:val="692"/>
        </w:trPr>
        <w:tc>
          <w:tcPr>
            <w:tcW w:w="9354" w:type="dxa"/>
            <w:tcBorders>
              <w:top w:val="single" w:sz="4" w:space="0" w:color="000000"/>
              <w:left w:val="single" w:sz="4" w:space="0" w:color="000000"/>
              <w:bottom w:val="single" w:sz="4" w:space="0" w:color="000000"/>
              <w:right w:val="single" w:sz="4" w:space="0" w:color="000000"/>
            </w:tcBorders>
          </w:tcPr>
          <w:p w14:paraId="6BCD976C" w14:textId="77777777" w:rsidR="00400835" w:rsidRPr="00C570F2" w:rsidRDefault="00400835">
            <w:pPr>
              <w:jc w:val="both"/>
              <w:rPr>
                <w:rFonts w:ascii="Helvetica" w:eastAsia="Helvetica Neue" w:hAnsi="Helvetica" w:cs="Helvetica"/>
                <w:b/>
                <w:color w:val="2E75B5"/>
              </w:rPr>
            </w:pPr>
          </w:p>
          <w:p w14:paraId="4936FF32" w14:textId="77777777" w:rsidR="00400835" w:rsidRPr="00C570F2" w:rsidRDefault="00400835">
            <w:pPr>
              <w:numPr>
                <w:ilvl w:val="0"/>
                <w:numId w:val="2"/>
              </w:numPr>
              <w:pBdr>
                <w:top w:val="nil"/>
                <w:left w:val="nil"/>
                <w:bottom w:val="nil"/>
                <w:right w:val="nil"/>
                <w:between w:val="nil"/>
              </w:pBdr>
              <w:spacing w:before="0" w:after="160" w:line="259" w:lineRule="auto"/>
              <w:jc w:val="both"/>
              <w:rPr>
                <w:rFonts w:ascii="Helvetica" w:eastAsia="Helvetica Neue" w:hAnsi="Helvetica" w:cs="Helvetica"/>
                <w:b/>
                <w:color w:val="000000"/>
                <w:sz w:val="22"/>
                <w:szCs w:val="22"/>
              </w:rPr>
            </w:pPr>
          </w:p>
        </w:tc>
      </w:tr>
    </w:tbl>
    <w:p w14:paraId="51114315" w14:textId="77777777" w:rsidR="00400835" w:rsidRPr="00C570F2" w:rsidRDefault="00400835">
      <w:pPr>
        <w:shd w:val="clear" w:color="auto" w:fill="FFFFFF"/>
        <w:jc w:val="both"/>
        <w:rPr>
          <w:rFonts w:ascii="Helvetica" w:eastAsia="Helvetica Neue" w:hAnsi="Helvetica" w:cs="Helvetica"/>
          <w:b/>
          <w:color w:val="2E75B5"/>
        </w:rPr>
      </w:pPr>
    </w:p>
    <w:tbl>
      <w:tblPr>
        <w:tblStyle w:val="afa"/>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6"/>
        <w:gridCol w:w="3169"/>
        <w:gridCol w:w="1380"/>
        <w:gridCol w:w="3030"/>
      </w:tblGrid>
      <w:tr w:rsidR="00400835" w:rsidRPr="00C570F2" w14:paraId="7F920647" w14:textId="77777777" w:rsidTr="00707AD3">
        <w:trPr>
          <w:trHeight w:val="340"/>
        </w:trPr>
        <w:tc>
          <w:tcPr>
            <w:tcW w:w="1776" w:type="dxa"/>
            <w:tcBorders>
              <w:top w:val="single" w:sz="4" w:space="0" w:color="000000"/>
              <w:right w:val="single" w:sz="4" w:space="0" w:color="000000"/>
            </w:tcBorders>
            <w:shd w:val="clear" w:color="auto" w:fill="92A0A6"/>
          </w:tcPr>
          <w:p w14:paraId="1E475B44" w14:textId="4677D4FB" w:rsidR="00400835" w:rsidRPr="00C570F2" w:rsidRDefault="00576916">
            <w:pPr>
              <w:spacing w:after="0"/>
              <w:rPr>
                <w:rFonts w:ascii="Helvetica" w:hAnsi="Helvetica" w:cs="Helvetica"/>
                <w:b/>
              </w:rPr>
            </w:pPr>
            <w:r w:rsidRPr="00C570F2">
              <w:rPr>
                <w:rFonts w:ascii="Helvetica" w:hAnsi="Helvetica" w:cs="Helvetica"/>
                <w:b/>
              </w:rPr>
              <w:t>Examinée par</w:t>
            </w:r>
            <w:r w:rsidR="00247960" w:rsidRPr="00C570F2">
              <w:rPr>
                <w:rFonts w:ascii="Helvetica" w:hAnsi="Helvetica" w:cs="Helvetica"/>
                <w:b/>
              </w:rPr>
              <w:t> </w:t>
            </w:r>
            <w:r w:rsidRPr="00C570F2">
              <w:rPr>
                <w:rFonts w:ascii="Helvetica" w:hAnsi="Helvetica" w:cs="Helvetica"/>
                <w:b/>
              </w:rPr>
              <w:t>:</w:t>
            </w:r>
          </w:p>
        </w:tc>
        <w:tc>
          <w:tcPr>
            <w:tcW w:w="3169" w:type="dxa"/>
            <w:tcBorders>
              <w:top w:val="single" w:sz="4" w:space="0" w:color="000000"/>
              <w:left w:val="single" w:sz="4" w:space="0" w:color="000000"/>
            </w:tcBorders>
          </w:tcPr>
          <w:p w14:paraId="328502FD" w14:textId="77777777" w:rsidR="00400835" w:rsidRPr="00C570F2" w:rsidRDefault="00400835">
            <w:pPr>
              <w:spacing w:after="0"/>
              <w:rPr>
                <w:rFonts w:ascii="Helvetica" w:hAnsi="Helvetica" w:cs="Helvetica"/>
              </w:rPr>
            </w:pPr>
          </w:p>
        </w:tc>
        <w:tc>
          <w:tcPr>
            <w:tcW w:w="1380" w:type="dxa"/>
            <w:tcBorders>
              <w:top w:val="single" w:sz="4" w:space="0" w:color="000000"/>
            </w:tcBorders>
            <w:shd w:val="clear" w:color="auto" w:fill="92A0A6"/>
          </w:tcPr>
          <w:p w14:paraId="33D08219" w14:textId="748365DF" w:rsidR="00400835" w:rsidRPr="00C570F2" w:rsidRDefault="00576916">
            <w:pPr>
              <w:spacing w:after="0"/>
              <w:rPr>
                <w:rFonts w:ascii="Helvetica" w:hAnsi="Helvetica" w:cs="Helvetica"/>
                <w:b/>
              </w:rPr>
            </w:pPr>
            <w:r w:rsidRPr="00C570F2">
              <w:rPr>
                <w:rFonts w:ascii="Helvetica" w:hAnsi="Helvetica" w:cs="Helvetica"/>
                <w:b/>
              </w:rPr>
              <w:t>Date</w:t>
            </w:r>
            <w:r w:rsidR="00247960" w:rsidRPr="00C570F2">
              <w:rPr>
                <w:rFonts w:ascii="Helvetica" w:hAnsi="Helvetica" w:cs="Helvetica"/>
                <w:b/>
              </w:rPr>
              <w:t> </w:t>
            </w:r>
            <w:r w:rsidRPr="00C570F2">
              <w:rPr>
                <w:rFonts w:ascii="Helvetica" w:hAnsi="Helvetica" w:cs="Helvetica"/>
                <w:b/>
              </w:rPr>
              <w:t>:</w:t>
            </w:r>
          </w:p>
        </w:tc>
        <w:tc>
          <w:tcPr>
            <w:tcW w:w="3030" w:type="dxa"/>
            <w:tcBorders>
              <w:top w:val="single" w:sz="4" w:space="0" w:color="000000"/>
            </w:tcBorders>
          </w:tcPr>
          <w:p w14:paraId="611BB8EB" w14:textId="77777777" w:rsidR="00400835" w:rsidRPr="00C570F2" w:rsidRDefault="00400835">
            <w:pPr>
              <w:spacing w:after="0"/>
              <w:rPr>
                <w:rFonts w:ascii="Helvetica" w:hAnsi="Helvetica" w:cs="Helvetica"/>
              </w:rPr>
            </w:pPr>
          </w:p>
        </w:tc>
      </w:tr>
      <w:tr w:rsidR="00400835" w:rsidRPr="00C570F2" w14:paraId="18FE8C1B" w14:textId="77777777" w:rsidTr="00707AD3">
        <w:trPr>
          <w:trHeight w:val="340"/>
        </w:trPr>
        <w:tc>
          <w:tcPr>
            <w:tcW w:w="1776" w:type="dxa"/>
            <w:shd w:val="clear" w:color="auto" w:fill="92A0A6"/>
          </w:tcPr>
          <w:p w14:paraId="2007DC1D" w14:textId="343F165F" w:rsidR="00400835" w:rsidRPr="00C570F2" w:rsidRDefault="00576916">
            <w:pPr>
              <w:spacing w:after="0"/>
              <w:rPr>
                <w:rFonts w:ascii="Helvetica" w:hAnsi="Helvetica" w:cs="Helvetica"/>
                <w:b/>
              </w:rPr>
            </w:pPr>
            <w:r w:rsidRPr="00C570F2">
              <w:rPr>
                <w:rFonts w:ascii="Helvetica" w:hAnsi="Helvetica" w:cs="Helvetica"/>
                <w:b/>
              </w:rPr>
              <w:t>Approuvée par</w:t>
            </w:r>
            <w:r w:rsidR="00247960" w:rsidRPr="00C570F2">
              <w:rPr>
                <w:rFonts w:ascii="Helvetica" w:hAnsi="Helvetica" w:cs="Helvetica"/>
                <w:b/>
              </w:rPr>
              <w:t> </w:t>
            </w:r>
            <w:r w:rsidRPr="00C570F2">
              <w:rPr>
                <w:rFonts w:ascii="Helvetica" w:hAnsi="Helvetica" w:cs="Helvetica"/>
                <w:b/>
              </w:rPr>
              <w:t>:</w:t>
            </w:r>
          </w:p>
        </w:tc>
        <w:tc>
          <w:tcPr>
            <w:tcW w:w="3169" w:type="dxa"/>
          </w:tcPr>
          <w:p w14:paraId="689403FF" w14:textId="77777777" w:rsidR="00400835" w:rsidRPr="00C570F2" w:rsidRDefault="00400835">
            <w:pPr>
              <w:spacing w:after="0"/>
              <w:rPr>
                <w:rFonts w:ascii="Helvetica" w:hAnsi="Helvetica" w:cs="Helvetica"/>
              </w:rPr>
            </w:pPr>
          </w:p>
        </w:tc>
        <w:tc>
          <w:tcPr>
            <w:tcW w:w="1380" w:type="dxa"/>
            <w:shd w:val="clear" w:color="auto" w:fill="92A0A6"/>
          </w:tcPr>
          <w:p w14:paraId="116A4813" w14:textId="77F680AA" w:rsidR="00400835" w:rsidRPr="00C570F2" w:rsidRDefault="00576916">
            <w:pPr>
              <w:spacing w:after="0"/>
              <w:rPr>
                <w:rFonts w:ascii="Helvetica" w:hAnsi="Helvetica" w:cs="Helvetica"/>
                <w:b/>
              </w:rPr>
            </w:pPr>
            <w:r w:rsidRPr="00C570F2">
              <w:rPr>
                <w:rFonts w:ascii="Helvetica" w:hAnsi="Helvetica" w:cs="Helvetica"/>
                <w:b/>
              </w:rPr>
              <w:t>Date</w:t>
            </w:r>
            <w:r w:rsidR="00247960" w:rsidRPr="00C570F2">
              <w:rPr>
                <w:rFonts w:ascii="Helvetica" w:hAnsi="Helvetica" w:cs="Helvetica"/>
                <w:b/>
              </w:rPr>
              <w:t> </w:t>
            </w:r>
            <w:r w:rsidRPr="00C570F2">
              <w:rPr>
                <w:rFonts w:ascii="Helvetica" w:hAnsi="Helvetica" w:cs="Helvetica"/>
                <w:b/>
              </w:rPr>
              <w:t>:</w:t>
            </w:r>
          </w:p>
        </w:tc>
        <w:tc>
          <w:tcPr>
            <w:tcW w:w="3030" w:type="dxa"/>
          </w:tcPr>
          <w:p w14:paraId="355BACBD" w14:textId="77777777" w:rsidR="00400835" w:rsidRPr="00C570F2" w:rsidRDefault="00400835">
            <w:pPr>
              <w:spacing w:after="0"/>
              <w:rPr>
                <w:rFonts w:ascii="Helvetica" w:hAnsi="Helvetica" w:cs="Helvetica"/>
              </w:rPr>
            </w:pPr>
          </w:p>
        </w:tc>
      </w:tr>
      <w:tr w:rsidR="00400835" w:rsidRPr="00C570F2" w14:paraId="3906999E" w14:textId="77777777" w:rsidTr="00707AD3">
        <w:tc>
          <w:tcPr>
            <w:tcW w:w="1776" w:type="dxa"/>
            <w:shd w:val="clear" w:color="auto" w:fill="92A0A6"/>
          </w:tcPr>
          <w:p w14:paraId="7851992F" w14:textId="57FBC8D7" w:rsidR="00400835" w:rsidRPr="00C570F2" w:rsidRDefault="00576916">
            <w:pPr>
              <w:spacing w:after="0"/>
              <w:rPr>
                <w:rFonts w:ascii="Helvetica" w:hAnsi="Helvetica" w:cs="Helvetica"/>
                <w:b/>
              </w:rPr>
            </w:pPr>
            <w:r w:rsidRPr="00C570F2">
              <w:rPr>
                <w:rFonts w:ascii="Helvetica" w:hAnsi="Helvetica" w:cs="Helvetica"/>
                <w:b/>
              </w:rPr>
              <w:t>Dernière mise à jour par</w:t>
            </w:r>
            <w:r w:rsidR="00247960" w:rsidRPr="00C570F2">
              <w:rPr>
                <w:rFonts w:ascii="Helvetica" w:hAnsi="Helvetica" w:cs="Helvetica"/>
                <w:b/>
              </w:rPr>
              <w:t> </w:t>
            </w:r>
            <w:r w:rsidRPr="00C570F2">
              <w:rPr>
                <w:rFonts w:ascii="Helvetica" w:hAnsi="Helvetica" w:cs="Helvetica"/>
                <w:b/>
              </w:rPr>
              <w:t>:</w:t>
            </w:r>
          </w:p>
        </w:tc>
        <w:tc>
          <w:tcPr>
            <w:tcW w:w="3169" w:type="dxa"/>
          </w:tcPr>
          <w:p w14:paraId="6D6E94CF" w14:textId="77777777" w:rsidR="00400835" w:rsidRPr="00C570F2" w:rsidRDefault="00400835">
            <w:pPr>
              <w:spacing w:after="0"/>
              <w:rPr>
                <w:rFonts w:ascii="Helvetica" w:hAnsi="Helvetica" w:cs="Helvetica"/>
              </w:rPr>
            </w:pPr>
          </w:p>
        </w:tc>
        <w:tc>
          <w:tcPr>
            <w:tcW w:w="1380" w:type="dxa"/>
            <w:shd w:val="clear" w:color="auto" w:fill="92A0A6"/>
          </w:tcPr>
          <w:p w14:paraId="464FC967" w14:textId="5E53BDB5" w:rsidR="00400835" w:rsidRPr="00C570F2" w:rsidRDefault="00576916">
            <w:pPr>
              <w:spacing w:after="0"/>
              <w:rPr>
                <w:rFonts w:ascii="Helvetica" w:hAnsi="Helvetica" w:cs="Helvetica"/>
                <w:b/>
              </w:rPr>
            </w:pPr>
            <w:r w:rsidRPr="00C570F2">
              <w:rPr>
                <w:rFonts w:ascii="Helvetica" w:hAnsi="Helvetica" w:cs="Helvetica"/>
                <w:b/>
              </w:rPr>
              <w:t>Date/heure</w:t>
            </w:r>
            <w:r w:rsidR="00247960" w:rsidRPr="00C570F2">
              <w:rPr>
                <w:rFonts w:ascii="Helvetica" w:hAnsi="Helvetica" w:cs="Helvetica"/>
                <w:b/>
              </w:rPr>
              <w:t> </w:t>
            </w:r>
            <w:r w:rsidRPr="00C570F2">
              <w:rPr>
                <w:rFonts w:ascii="Helvetica" w:hAnsi="Helvetica" w:cs="Helvetica"/>
                <w:b/>
              </w:rPr>
              <w:t>:</w:t>
            </w:r>
          </w:p>
        </w:tc>
        <w:tc>
          <w:tcPr>
            <w:tcW w:w="3030" w:type="dxa"/>
          </w:tcPr>
          <w:p w14:paraId="7DEE4629" w14:textId="77777777" w:rsidR="00400835" w:rsidRPr="00C570F2" w:rsidRDefault="00400835">
            <w:pPr>
              <w:spacing w:after="0"/>
              <w:rPr>
                <w:rFonts w:ascii="Helvetica" w:hAnsi="Helvetica" w:cs="Helvetica"/>
              </w:rPr>
            </w:pPr>
          </w:p>
        </w:tc>
      </w:tr>
      <w:tr w:rsidR="00247960" w:rsidRPr="00C570F2" w14:paraId="3293C859" w14:textId="77777777" w:rsidTr="00707AD3">
        <w:trPr>
          <w:trHeight w:val="340"/>
        </w:trPr>
        <w:tc>
          <w:tcPr>
            <w:tcW w:w="1776" w:type="dxa"/>
            <w:shd w:val="clear" w:color="auto" w:fill="92A0A6"/>
          </w:tcPr>
          <w:p w14:paraId="3B7FA96A" w14:textId="4DA1BE04" w:rsidR="00247960" w:rsidRPr="00C570F2" w:rsidRDefault="00247960">
            <w:pPr>
              <w:rPr>
                <w:rFonts w:ascii="Helvetica" w:hAnsi="Helvetica" w:cs="Helvetica"/>
                <w:b/>
              </w:rPr>
            </w:pPr>
            <w:r w:rsidRPr="00C570F2">
              <w:rPr>
                <w:rFonts w:ascii="Helvetica" w:hAnsi="Helvetica" w:cs="Helvetica"/>
                <w:b/>
              </w:rPr>
              <w:t>Prédominance :</w:t>
            </w:r>
          </w:p>
        </w:tc>
        <w:tc>
          <w:tcPr>
            <w:tcW w:w="7579" w:type="dxa"/>
            <w:gridSpan w:val="3"/>
          </w:tcPr>
          <w:p w14:paraId="0B14A893" w14:textId="77777777" w:rsidR="00247960" w:rsidRPr="00C570F2" w:rsidRDefault="00247960">
            <w:pPr>
              <w:rPr>
                <w:rFonts w:ascii="Helvetica" w:hAnsi="Helvetica" w:cs="Helvetica"/>
              </w:rPr>
            </w:pPr>
          </w:p>
        </w:tc>
      </w:tr>
    </w:tbl>
    <w:p w14:paraId="4D400CA7" w14:textId="77777777" w:rsidR="00400835" w:rsidRDefault="00400835">
      <w:pPr>
        <w:shd w:val="clear" w:color="auto" w:fill="FFFFFF"/>
        <w:spacing w:after="240"/>
        <w:jc w:val="both"/>
        <w:rPr>
          <w:rFonts w:ascii="Helvetica Neue" w:eastAsia="Helvetica Neue" w:hAnsi="Helvetica Neue" w:cs="Helvetica Neue"/>
          <w:b/>
          <w:color w:val="2E75B5"/>
        </w:rPr>
      </w:pPr>
    </w:p>
    <w:p w14:paraId="2D323CBC" w14:textId="77777777" w:rsidR="00400835" w:rsidRDefault="00400835">
      <w:pPr>
        <w:ind w:left="720"/>
        <w:rPr>
          <w:rFonts w:ascii="Helvetica Neue" w:eastAsia="Helvetica Neue" w:hAnsi="Helvetica Neue" w:cs="Helvetica Neue"/>
          <w:sz w:val="20"/>
          <w:szCs w:val="20"/>
        </w:rPr>
      </w:pPr>
    </w:p>
    <w:sectPr w:rsidR="00400835">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E544" w14:textId="77777777" w:rsidR="008F7F1C" w:rsidRDefault="008F7F1C">
      <w:r>
        <w:separator/>
      </w:r>
    </w:p>
  </w:endnote>
  <w:endnote w:type="continuationSeparator" w:id="0">
    <w:p w14:paraId="6B417791" w14:textId="77777777" w:rsidR="008F7F1C" w:rsidRDefault="008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8F3" w14:textId="142CC9CC" w:rsidR="007846AA" w:rsidRPr="007846AA" w:rsidRDefault="007846AA">
    <w:pPr>
      <w:pStyle w:val="Pieddepage"/>
      <w:rPr>
        <w:lang w:val="en-US"/>
      </w:rPr>
    </w:pPr>
    <w:r>
      <w:ptab w:relativeTo="margin" w:alignment="center" w:leader="none"/>
    </w:r>
    <w:r>
      <w:rPr>
        <w:b/>
        <w:bCs/>
        <w:sz w:val="44"/>
        <w:szCs w:val="44"/>
      </w:rPr>
      <w:t xml:space="preserve">On bâtit </w:t>
    </w:r>
    <w:r w:rsidRPr="00451947">
      <w:rPr>
        <w:b/>
        <w:bCs/>
        <w:color w:val="00AEEF"/>
        <w:sz w:val="44"/>
        <w:szCs w:val="44"/>
      </w:rPr>
      <w:t>l’efficacité.</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AC69" w14:textId="77777777" w:rsidR="008F7F1C" w:rsidRDefault="008F7F1C">
      <w:r>
        <w:separator/>
      </w:r>
    </w:p>
  </w:footnote>
  <w:footnote w:type="continuationSeparator" w:id="0">
    <w:p w14:paraId="335CA100" w14:textId="77777777" w:rsidR="008F7F1C" w:rsidRDefault="008F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12FC" w14:textId="1259F394" w:rsidR="00400835" w:rsidRDefault="00451947" w:rsidP="0018640F">
    <w:pPr>
      <w:pBdr>
        <w:top w:val="nil"/>
        <w:left w:val="nil"/>
        <w:bottom w:val="nil"/>
        <w:right w:val="nil"/>
        <w:between w:val="nil"/>
      </w:pBdr>
      <w:tabs>
        <w:tab w:val="center" w:pos="4703"/>
        <w:tab w:val="left" w:pos="8640"/>
        <w:tab w:val="left" w:pos="8640"/>
        <w:tab w:val="left" w:pos="8640"/>
        <w:tab w:val="right" w:pos="9406"/>
      </w:tabs>
      <w:rPr>
        <w:color w:val="000000"/>
      </w:rPr>
    </w:pPr>
    <w:r>
      <w:rPr>
        <w:noProof/>
        <w:color w:val="000000"/>
      </w:rPr>
      <w:drawing>
        <wp:inline distT="0" distB="0" distL="0" distR="0" wp14:anchorId="1FE22F23" wp14:editId="7EB58142">
          <wp:extent cx="2124000" cy="64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1240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3C"/>
    <w:multiLevelType w:val="multilevel"/>
    <w:tmpl w:val="BED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12E3D"/>
    <w:multiLevelType w:val="multilevel"/>
    <w:tmpl w:val="3F3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F50D7"/>
    <w:multiLevelType w:val="multilevel"/>
    <w:tmpl w:val="047C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286ED3"/>
    <w:multiLevelType w:val="multilevel"/>
    <w:tmpl w:val="EBCA69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0180"/>
    <w:multiLevelType w:val="multilevel"/>
    <w:tmpl w:val="7B5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1583"/>
    <w:multiLevelType w:val="multilevel"/>
    <w:tmpl w:val="D4F6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23C3B"/>
    <w:multiLevelType w:val="multilevel"/>
    <w:tmpl w:val="ED2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A610A"/>
    <w:multiLevelType w:val="multilevel"/>
    <w:tmpl w:val="2AA2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8084F"/>
    <w:multiLevelType w:val="multilevel"/>
    <w:tmpl w:val="CF8C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46084"/>
    <w:multiLevelType w:val="multilevel"/>
    <w:tmpl w:val="FB129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554703"/>
    <w:multiLevelType w:val="multilevel"/>
    <w:tmpl w:val="F7D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71291"/>
    <w:multiLevelType w:val="multilevel"/>
    <w:tmpl w:val="F4B0B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BE36FF"/>
    <w:multiLevelType w:val="multilevel"/>
    <w:tmpl w:val="0FF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6327E"/>
    <w:multiLevelType w:val="multilevel"/>
    <w:tmpl w:val="890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12254"/>
    <w:multiLevelType w:val="multilevel"/>
    <w:tmpl w:val="2E0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B6E46"/>
    <w:multiLevelType w:val="multilevel"/>
    <w:tmpl w:val="613EFC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73738"/>
    <w:multiLevelType w:val="multilevel"/>
    <w:tmpl w:val="29E4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43097"/>
    <w:multiLevelType w:val="multilevel"/>
    <w:tmpl w:val="A92EE1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408EC"/>
    <w:multiLevelType w:val="multilevel"/>
    <w:tmpl w:val="08F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B35EC"/>
    <w:multiLevelType w:val="multilevel"/>
    <w:tmpl w:val="A192CE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A5FE8"/>
    <w:multiLevelType w:val="multilevel"/>
    <w:tmpl w:val="154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31096"/>
    <w:multiLevelType w:val="multilevel"/>
    <w:tmpl w:val="F98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87C30"/>
    <w:multiLevelType w:val="multilevel"/>
    <w:tmpl w:val="019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C6117"/>
    <w:multiLevelType w:val="multilevel"/>
    <w:tmpl w:val="103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C74A4"/>
    <w:multiLevelType w:val="multilevel"/>
    <w:tmpl w:val="07D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F568C"/>
    <w:multiLevelType w:val="multilevel"/>
    <w:tmpl w:val="E196D3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A414A"/>
    <w:multiLevelType w:val="multilevel"/>
    <w:tmpl w:val="C74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C6DBA"/>
    <w:multiLevelType w:val="multilevel"/>
    <w:tmpl w:val="ABA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3009D"/>
    <w:multiLevelType w:val="multilevel"/>
    <w:tmpl w:val="799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55AA2"/>
    <w:multiLevelType w:val="multilevel"/>
    <w:tmpl w:val="95DE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DC28E2"/>
    <w:multiLevelType w:val="multilevel"/>
    <w:tmpl w:val="20B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761F6"/>
    <w:multiLevelType w:val="multilevel"/>
    <w:tmpl w:val="DBA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803CC"/>
    <w:multiLevelType w:val="multilevel"/>
    <w:tmpl w:val="A4D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D5E6A"/>
    <w:multiLevelType w:val="multilevel"/>
    <w:tmpl w:val="AC2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B5C6A"/>
    <w:multiLevelType w:val="multilevel"/>
    <w:tmpl w:val="325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651DF"/>
    <w:multiLevelType w:val="multilevel"/>
    <w:tmpl w:val="5A3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F10B0D"/>
    <w:multiLevelType w:val="multilevel"/>
    <w:tmpl w:val="59E0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F530E"/>
    <w:multiLevelType w:val="multilevel"/>
    <w:tmpl w:val="05F279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F419C"/>
    <w:multiLevelType w:val="multilevel"/>
    <w:tmpl w:val="777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5B1B14"/>
    <w:multiLevelType w:val="multilevel"/>
    <w:tmpl w:val="0C6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83EF6"/>
    <w:multiLevelType w:val="multilevel"/>
    <w:tmpl w:val="2516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C2915"/>
    <w:multiLevelType w:val="multilevel"/>
    <w:tmpl w:val="776E1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B1CBA"/>
    <w:multiLevelType w:val="multilevel"/>
    <w:tmpl w:val="A70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D6CE4"/>
    <w:multiLevelType w:val="multilevel"/>
    <w:tmpl w:val="74D80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72A3D"/>
    <w:multiLevelType w:val="multilevel"/>
    <w:tmpl w:val="3D0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F4452"/>
    <w:multiLevelType w:val="multilevel"/>
    <w:tmpl w:val="653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9"/>
  </w:num>
  <w:num w:numId="4">
    <w:abstractNumId w:val="2"/>
  </w:num>
  <w:num w:numId="5">
    <w:abstractNumId w:val="28"/>
  </w:num>
  <w:num w:numId="6">
    <w:abstractNumId w:val="5"/>
  </w:num>
  <w:num w:numId="7">
    <w:abstractNumId w:val="18"/>
  </w:num>
  <w:num w:numId="8">
    <w:abstractNumId w:val="45"/>
  </w:num>
  <w:num w:numId="9">
    <w:abstractNumId w:val="39"/>
  </w:num>
  <w:num w:numId="10">
    <w:abstractNumId w:val="32"/>
  </w:num>
  <w:num w:numId="11">
    <w:abstractNumId w:val="10"/>
  </w:num>
  <w:num w:numId="12">
    <w:abstractNumId w:val="35"/>
  </w:num>
  <w:num w:numId="13">
    <w:abstractNumId w:val="41"/>
  </w:num>
  <w:num w:numId="14">
    <w:abstractNumId w:val="36"/>
  </w:num>
  <w:num w:numId="15">
    <w:abstractNumId w:val="40"/>
  </w:num>
  <w:num w:numId="16">
    <w:abstractNumId w:val="37"/>
  </w:num>
  <w:num w:numId="17">
    <w:abstractNumId w:val="44"/>
  </w:num>
  <w:num w:numId="18">
    <w:abstractNumId w:val="13"/>
  </w:num>
  <w:num w:numId="19">
    <w:abstractNumId w:val="24"/>
  </w:num>
  <w:num w:numId="20">
    <w:abstractNumId w:val="20"/>
  </w:num>
  <w:num w:numId="21">
    <w:abstractNumId w:val="30"/>
  </w:num>
  <w:num w:numId="22">
    <w:abstractNumId w:val="21"/>
  </w:num>
  <w:num w:numId="23">
    <w:abstractNumId w:val="0"/>
  </w:num>
  <w:num w:numId="24">
    <w:abstractNumId w:val="6"/>
  </w:num>
  <w:num w:numId="25">
    <w:abstractNumId w:val="4"/>
  </w:num>
  <w:num w:numId="26">
    <w:abstractNumId w:val="14"/>
  </w:num>
  <w:num w:numId="27">
    <w:abstractNumId w:val="22"/>
  </w:num>
  <w:num w:numId="28">
    <w:abstractNumId w:val="23"/>
  </w:num>
  <w:num w:numId="29">
    <w:abstractNumId w:val="1"/>
  </w:num>
  <w:num w:numId="30">
    <w:abstractNumId w:val="38"/>
  </w:num>
  <w:num w:numId="31">
    <w:abstractNumId w:val="16"/>
  </w:num>
  <w:num w:numId="32">
    <w:abstractNumId w:val="26"/>
  </w:num>
  <w:num w:numId="33">
    <w:abstractNumId w:val="27"/>
  </w:num>
  <w:num w:numId="34">
    <w:abstractNumId w:val="42"/>
  </w:num>
  <w:num w:numId="35">
    <w:abstractNumId w:val="33"/>
  </w:num>
  <w:num w:numId="36">
    <w:abstractNumId w:val="7"/>
  </w:num>
  <w:num w:numId="37">
    <w:abstractNumId w:val="34"/>
  </w:num>
  <w:num w:numId="38">
    <w:abstractNumId w:val="8"/>
  </w:num>
  <w:num w:numId="39">
    <w:abstractNumId w:val="31"/>
  </w:num>
  <w:num w:numId="40">
    <w:abstractNumId w:val="25"/>
  </w:num>
  <w:num w:numId="41">
    <w:abstractNumId w:val="12"/>
  </w:num>
  <w:num w:numId="42">
    <w:abstractNumId w:val="3"/>
  </w:num>
  <w:num w:numId="43">
    <w:abstractNumId w:val="15"/>
  </w:num>
  <w:num w:numId="44">
    <w:abstractNumId w:val="43"/>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5"/>
    <w:rsid w:val="00004923"/>
    <w:rsid w:val="00016F3C"/>
    <w:rsid w:val="000338B4"/>
    <w:rsid w:val="00054689"/>
    <w:rsid w:val="00087008"/>
    <w:rsid w:val="000952BC"/>
    <w:rsid w:val="000C7DA4"/>
    <w:rsid w:val="000D0F61"/>
    <w:rsid w:val="000D5356"/>
    <w:rsid w:val="000F52C4"/>
    <w:rsid w:val="00107055"/>
    <w:rsid w:val="001152ED"/>
    <w:rsid w:val="00122555"/>
    <w:rsid w:val="00157F9F"/>
    <w:rsid w:val="001660F8"/>
    <w:rsid w:val="00176CCC"/>
    <w:rsid w:val="0018640F"/>
    <w:rsid w:val="002355E9"/>
    <w:rsid w:val="00237012"/>
    <w:rsid w:val="00242CEC"/>
    <w:rsid w:val="002468E0"/>
    <w:rsid w:val="00247960"/>
    <w:rsid w:val="00253826"/>
    <w:rsid w:val="00263426"/>
    <w:rsid w:val="002678EF"/>
    <w:rsid w:val="00277B8F"/>
    <w:rsid w:val="002A3E0E"/>
    <w:rsid w:val="002E250F"/>
    <w:rsid w:val="00353780"/>
    <w:rsid w:val="0035605A"/>
    <w:rsid w:val="00382702"/>
    <w:rsid w:val="003878FC"/>
    <w:rsid w:val="00393725"/>
    <w:rsid w:val="003B1EB2"/>
    <w:rsid w:val="003D0A3F"/>
    <w:rsid w:val="003D3853"/>
    <w:rsid w:val="003F1BC5"/>
    <w:rsid w:val="00400835"/>
    <w:rsid w:val="00414A25"/>
    <w:rsid w:val="00451947"/>
    <w:rsid w:val="00480122"/>
    <w:rsid w:val="004B368B"/>
    <w:rsid w:val="005116EA"/>
    <w:rsid w:val="00511D8F"/>
    <w:rsid w:val="0053102B"/>
    <w:rsid w:val="00543AFB"/>
    <w:rsid w:val="00576916"/>
    <w:rsid w:val="00587AAF"/>
    <w:rsid w:val="005B08AE"/>
    <w:rsid w:val="005B7600"/>
    <w:rsid w:val="005D3B46"/>
    <w:rsid w:val="00614C8C"/>
    <w:rsid w:val="00625418"/>
    <w:rsid w:val="006308B5"/>
    <w:rsid w:val="00676112"/>
    <w:rsid w:val="00677912"/>
    <w:rsid w:val="00685D60"/>
    <w:rsid w:val="00694092"/>
    <w:rsid w:val="00694F0B"/>
    <w:rsid w:val="006A1FD7"/>
    <w:rsid w:val="006A3EAC"/>
    <w:rsid w:val="006A488E"/>
    <w:rsid w:val="00707AD3"/>
    <w:rsid w:val="00755F01"/>
    <w:rsid w:val="0075692C"/>
    <w:rsid w:val="007811DE"/>
    <w:rsid w:val="007840FF"/>
    <w:rsid w:val="007846AA"/>
    <w:rsid w:val="00790F6A"/>
    <w:rsid w:val="00794921"/>
    <w:rsid w:val="007B0924"/>
    <w:rsid w:val="00832F12"/>
    <w:rsid w:val="00862B65"/>
    <w:rsid w:val="0089143C"/>
    <w:rsid w:val="008A7FDB"/>
    <w:rsid w:val="008F7F1C"/>
    <w:rsid w:val="00904D57"/>
    <w:rsid w:val="009138C2"/>
    <w:rsid w:val="00936176"/>
    <w:rsid w:val="0094374D"/>
    <w:rsid w:val="00970369"/>
    <w:rsid w:val="00996370"/>
    <w:rsid w:val="009A0E8C"/>
    <w:rsid w:val="00A17E53"/>
    <w:rsid w:val="00A514E7"/>
    <w:rsid w:val="00A535CF"/>
    <w:rsid w:val="00A66606"/>
    <w:rsid w:val="00A92912"/>
    <w:rsid w:val="00B01857"/>
    <w:rsid w:val="00B35E67"/>
    <w:rsid w:val="00B43930"/>
    <w:rsid w:val="00B65F48"/>
    <w:rsid w:val="00B67464"/>
    <w:rsid w:val="00B67EEA"/>
    <w:rsid w:val="00B730B3"/>
    <w:rsid w:val="00B879A7"/>
    <w:rsid w:val="00BB0E82"/>
    <w:rsid w:val="00BB224D"/>
    <w:rsid w:val="00BC22E8"/>
    <w:rsid w:val="00BC5E75"/>
    <w:rsid w:val="00BF2A28"/>
    <w:rsid w:val="00C0477F"/>
    <w:rsid w:val="00C468C1"/>
    <w:rsid w:val="00C570F2"/>
    <w:rsid w:val="00C66C4B"/>
    <w:rsid w:val="00CA4D03"/>
    <w:rsid w:val="00CC75DF"/>
    <w:rsid w:val="00CD53DC"/>
    <w:rsid w:val="00D279B8"/>
    <w:rsid w:val="00D37041"/>
    <w:rsid w:val="00D44289"/>
    <w:rsid w:val="00D76FD7"/>
    <w:rsid w:val="00D81BC0"/>
    <w:rsid w:val="00D821EE"/>
    <w:rsid w:val="00DA2E50"/>
    <w:rsid w:val="00DA5222"/>
    <w:rsid w:val="00DC4D14"/>
    <w:rsid w:val="00DD5CA4"/>
    <w:rsid w:val="00E05AA1"/>
    <w:rsid w:val="00E82998"/>
    <w:rsid w:val="00EB1E61"/>
    <w:rsid w:val="00EB2312"/>
    <w:rsid w:val="00EB3426"/>
    <w:rsid w:val="00ED0681"/>
    <w:rsid w:val="00ED2215"/>
    <w:rsid w:val="00ED28CA"/>
    <w:rsid w:val="00EF54FB"/>
    <w:rsid w:val="00F35F8B"/>
    <w:rsid w:val="00F72522"/>
    <w:rsid w:val="00F8677C"/>
    <w:rsid w:val="00FA3F9B"/>
    <w:rsid w:val="00FC4E97"/>
    <w:rsid w:val="00FC6F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1787D"/>
  <w15:docId w15:val="{CD874AAB-75DF-4461-9A53-1AACD6AE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0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semiHidden/>
    <w:unhideWhenUsed/>
    <w:qFormat/>
    <w:rsid w:val="00576C93"/>
    <w:pPr>
      <w:keepLines/>
      <w:spacing w:before="30" w:after="30"/>
      <w:outlineLvl w:val="1"/>
    </w:pPr>
    <w:rPr>
      <w:rFonts w:asciiTheme="majorHAnsi" w:eastAsiaTheme="majorEastAsia" w:hAnsiTheme="majorHAnsi" w:cstheme="majorBidi"/>
      <w:b/>
      <w:sz w:val="20"/>
      <w:szCs w:val="26"/>
      <w:lang w:val="fr-FR" w:eastAsia="ja-JP"/>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aragraphedeliste">
    <w:name w:val="List Paragraph"/>
    <w:basedOn w:val="Normal"/>
    <w:uiPriority w:val="34"/>
    <w:qFormat/>
    <w:rsid w:val="000C5BA2"/>
    <w:pPr>
      <w:spacing w:after="160" w:line="259" w:lineRule="auto"/>
      <w:ind w:left="720"/>
      <w:contextualSpacing/>
    </w:pPr>
    <w:rPr>
      <w:sz w:val="22"/>
      <w:szCs w:val="22"/>
    </w:rPr>
  </w:style>
  <w:style w:type="character" w:customStyle="1" w:styleId="wbzude">
    <w:name w:val="wbzude"/>
    <w:basedOn w:val="Policepardfaut"/>
    <w:rsid w:val="000C5BA2"/>
  </w:style>
  <w:style w:type="paragraph" w:styleId="En-tte">
    <w:name w:val="header"/>
    <w:basedOn w:val="Normal"/>
    <w:link w:val="En-tteCar"/>
    <w:uiPriority w:val="99"/>
    <w:unhideWhenUsed/>
    <w:rsid w:val="00EA7B38"/>
    <w:pPr>
      <w:tabs>
        <w:tab w:val="center" w:pos="4703"/>
        <w:tab w:val="right" w:pos="9406"/>
      </w:tabs>
    </w:pPr>
  </w:style>
  <w:style w:type="character" w:customStyle="1" w:styleId="En-tteCar">
    <w:name w:val="En-tête Car"/>
    <w:basedOn w:val="Policepardfaut"/>
    <w:link w:val="En-tte"/>
    <w:uiPriority w:val="99"/>
    <w:rsid w:val="00EA7B38"/>
    <w:rPr>
      <w:lang w:val="fr-CA"/>
    </w:rPr>
  </w:style>
  <w:style w:type="paragraph" w:styleId="Pieddepage">
    <w:name w:val="footer"/>
    <w:basedOn w:val="Normal"/>
    <w:link w:val="PieddepageCar"/>
    <w:uiPriority w:val="99"/>
    <w:unhideWhenUsed/>
    <w:rsid w:val="00EA7B38"/>
    <w:pPr>
      <w:tabs>
        <w:tab w:val="center" w:pos="4703"/>
        <w:tab w:val="right" w:pos="9406"/>
      </w:tabs>
    </w:pPr>
  </w:style>
  <w:style w:type="character" w:customStyle="1" w:styleId="PieddepageCar">
    <w:name w:val="Pied de page Car"/>
    <w:basedOn w:val="Policepardfaut"/>
    <w:link w:val="Pieddepage"/>
    <w:uiPriority w:val="99"/>
    <w:rsid w:val="00EA7B38"/>
    <w:rPr>
      <w:lang w:val="fr-CA"/>
    </w:rPr>
  </w:style>
  <w:style w:type="character" w:styleId="Lienhypertexte">
    <w:name w:val="Hyperlink"/>
    <w:basedOn w:val="Policepardfaut"/>
    <w:uiPriority w:val="99"/>
    <w:unhideWhenUsed/>
    <w:rsid w:val="00EA7B38"/>
    <w:rPr>
      <w:color w:val="0563C1" w:themeColor="hyperlink"/>
      <w:u w:val="single"/>
    </w:rPr>
  </w:style>
  <w:style w:type="character" w:customStyle="1" w:styleId="UnresolvedMention">
    <w:name w:val="Unresolved Mention"/>
    <w:basedOn w:val="Policepardfaut"/>
    <w:uiPriority w:val="99"/>
    <w:semiHidden/>
    <w:unhideWhenUsed/>
    <w:rsid w:val="00EA7B38"/>
    <w:rPr>
      <w:color w:val="605E5C"/>
      <w:shd w:val="clear" w:color="auto" w:fill="E1DFDD"/>
    </w:rPr>
  </w:style>
  <w:style w:type="paragraph" w:styleId="Textedebulles">
    <w:name w:val="Balloon Text"/>
    <w:basedOn w:val="Normal"/>
    <w:link w:val="TextedebullesCar"/>
    <w:uiPriority w:val="99"/>
    <w:semiHidden/>
    <w:unhideWhenUsed/>
    <w:rsid w:val="00445B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B73"/>
    <w:rPr>
      <w:rFonts w:ascii="Segoe UI" w:hAnsi="Segoe UI" w:cs="Segoe UI"/>
      <w:sz w:val="18"/>
      <w:szCs w:val="18"/>
      <w:lang w:val="fr-CA"/>
    </w:rPr>
  </w:style>
  <w:style w:type="table" w:styleId="Grilledutableau">
    <w:name w:val="Table Grid"/>
    <w:basedOn w:val="TableauNormal"/>
    <w:uiPriority w:val="39"/>
    <w:rsid w:val="00F0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76C93"/>
    <w:rPr>
      <w:rFonts w:asciiTheme="majorHAnsi" w:eastAsiaTheme="majorEastAsia" w:hAnsiTheme="majorHAnsi" w:cstheme="majorBidi"/>
      <w:b/>
      <w:sz w:val="20"/>
      <w:szCs w:val="26"/>
      <w:lang w:val="fr-FR" w:eastAsia="ja-JP"/>
    </w:rPr>
  </w:style>
  <w:style w:type="table" w:styleId="Grilledetableauclaire">
    <w:name w:val="Grid Table Light"/>
    <w:basedOn w:val="TableauNormal"/>
    <w:uiPriority w:val="40"/>
    <w:rsid w:val="00576C93"/>
    <w:pPr>
      <w:spacing w:before="30" w:after="30"/>
    </w:pPr>
    <w:rPr>
      <w:rFonts w:eastAsiaTheme="minorEastAsia"/>
      <w:sz w:val="20"/>
      <w:szCs w:val="20"/>
      <w:lang w:val="fr-FR"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basedOn w:val="Policepardfaut"/>
    <w:link w:val="Titre1"/>
    <w:uiPriority w:val="9"/>
    <w:rsid w:val="00130048"/>
    <w:rPr>
      <w:rFonts w:asciiTheme="majorHAnsi" w:eastAsiaTheme="majorEastAsia" w:hAnsiTheme="majorHAnsi" w:cstheme="majorBidi"/>
      <w:color w:val="2F5496" w:themeColor="accent1" w:themeShade="BF"/>
      <w:sz w:val="32"/>
      <w:szCs w:val="32"/>
      <w:lang w:val="fr-CA"/>
    </w:rPr>
  </w:style>
  <w:style w:type="character" w:styleId="lev">
    <w:name w:val="Strong"/>
    <w:basedOn w:val="Policepardfaut"/>
    <w:uiPriority w:val="22"/>
    <w:qFormat/>
    <w:rsid w:val="003016A5"/>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spacing w:before="30" w:after="30"/>
    </w:pPr>
    <w:rPr>
      <w:sz w:val="20"/>
      <w:szCs w:val="20"/>
    </w:rPr>
    <w:tblPr>
      <w:tblStyleRowBandSize w:val="1"/>
      <w:tblStyleColBandSize w:val="1"/>
      <w:tblCellMar>
        <w:left w:w="108" w:type="dxa"/>
        <w:right w:w="108" w:type="dxa"/>
      </w:tblCellMar>
    </w:tblPr>
  </w:style>
  <w:style w:type="table" w:customStyle="1" w:styleId="a0">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1">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2">
    <w:basedOn w:val="TableNormal4"/>
    <w:pPr>
      <w:spacing w:before="30" w:after="30"/>
    </w:pPr>
    <w:rPr>
      <w:sz w:val="20"/>
      <w:szCs w:val="20"/>
    </w:rPr>
    <w:tblPr>
      <w:tblStyleRowBandSize w:val="1"/>
      <w:tblStyleColBandSize w:val="1"/>
      <w:tblCellMar>
        <w:left w:w="108" w:type="dxa"/>
        <w:right w:w="108" w:type="dxa"/>
      </w:tblCellMar>
    </w:tblPr>
  </w:style>
  <w:style w:type="table" w:customStyle="1" w:styleId="a3">
    <w:basedOn w:val="TableNormal4"/>
    <w:pPr>
      <w:spacing w:before="30" w:after="30"/>
    </w:pPr>
    <w:rPr>
      <w:sz w:val="20"/>
      <w:szCs w:val="20"/>
    </w:rPr>
    <w:tblPr>
      <w:tblStyleRowBandSize w:val="1"/>
      <w:tblStyleColBandSize w:val="1"/>
      <w:tblCellMar>
        <w:left w:w="108" w:type="dxa"/>
        <w:right w:w="108" w:type="dxa"/>
      </w:tblCellMar>
    </w:tblPr>
  </w:style>
  <w:style w:type="table" w:customStyle="1" w:styleId="a4">
    <w:basedOn w:val="TableNormal4"/>
    <w:pPr>
      <w:spacing w:before="30" w:after="30"/>
    </w:pPr>
    <w:rPr>
      <w:sz w:val="20"/>
      <w:szCs w:val="20"/>
    </w:rPr>
    <w:tblPr>
      <w:tblStyleRowBandSize w:val="1"/>
      <w:tblStyleColBandSize w:val="1"/>
      <w:tblCellMar>
        <w:left w:w="108" w:type="dxa"/>
        <w:right w:w="108" w:type="dxa"/>
      </w:tblCellMar>
    </w:tblPr>
  </w:style>
  <w:style w:type="table" w:customStyle="1" w:styleId="a5">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6">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7">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8">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9">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a">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b">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c">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d">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e">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0">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1">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2">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3">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4">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5">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6">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7">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8">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9">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table" w:customStyle="1" w:styleId="afa">
    <w:basedOn w:val="TableNormal4"/>
    <w:pPr>
      <w:spacing w:before="30" w:after="30"/>
    </w:pPr>
    <w:rPr>
      <w:sz w:val="20"/>
      <w:szCs w:val="20"/>
    </w:rPr>
    <w:tblPr>
      <w:tblStyleRowBandSize w:val="1"/>
      <w:tblStyleColBandSize w:val="1"/>
      <w:tblCellMar>
        <w:top w:w="29" w:type="dxa"/>
        <w:left w:w="115" w:type="dxa"/>
        <w:bottom w:w="29" w:type="dxa"/>
        <w:right w:w="115" w:type="dxa"/>
      </w:tblCellMar>
    </w:tblPr>
  </w:style>
  <w:style w:type="paragraph" w:styleId="NormalWeb">
    <w:name w:val="Normal (Web)"/>
    <w:basedOn w:val="Normal"/>
    <w:uiPriority w:val="99"/>
    <w:unhideWhenUsed/>
    <w:rsid w:val="00DA52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FA3F9B"/>
  </w:style>
  <w:style w:type="character" w:styleId="Marquedecommentaire">
    <w:name w:val="annotation reference"/>
    <w:basedOn w:val="Policepardfaut"/>
    <w:uiPriority w:val="99"/>
    <w:semiHidden/>
    <w:unhideWhenUsed/>
    <w:rsid w:val="00122555"/>
    <w:rPr>
      <w:sz w:val="16"/>
      <w:szCs w:val="16"/>
    </w:rPr>
  </w:style>
  <w:style w:type="paragraph" w:styleId="Commentaire">
    <w:name w:val="annotation text"/>
    <w:basedOn w:val="Normal"/>
    <w:link w:val="CommentaireCar"/>
    <w:uiPriority w:val="99"/>
    <w:semiHidden/>
    <w:unhideWhenUsed/>
    <w:rsid w:val="00122555"/>
    <w:rPr>
      <w:sz w:val="20"/>
      <w:szCs w:val="20"/>
    </w:rPr>
  </w:style>
  <w:style w:type="character" w:customStyle="1" w:styleId="CommentaireCar">
    <w:name w:val="Commentaire Car"/>
    <w:basedOn w:val="Policepardfaut"/>
    <w:link w:val="Commentaire"/>
    <w:uiPriority w:val="99"/>
    <w:semiHidden/>
    <w:rsid w:val="00122555"/>
    <w:rPr>
      <w:sz w:val="20"/>
      <w:szCs w:val="20"/>
    </w:rPr>
  </w:style>
  <w:style w:type="paragraph" w:styleId="Objetducommentaire">
    <w:name w:val="annotation subject"/>
    <w:basedOn w:val="Commentaire"/>
    <w:next w:val="Commentaire"/>
    <w:link w:val="ObjetducommentaireCar"/>
    <w:uiPriority w:val="99"/>
    <w:semiHidden/>
    <w:unhideWhenUsed/>
    <w:rsid w:val="00122555"/>
    <w:rPr>
      <w:b/>
      <w:bCs/>
    </w:rPr>
  </w:style>
  <w:style w:type="character" w:customStyle="1" w:styleId="ObjetducommentaireCar">
    <w:name w:val="Objet du commentaire Car"/>
    <w:basedOn w:val="CommentaireCar"/>
    <w:link w:val="Objetducommentaire"/>
    <w:uiPriority w:val="99"/>
    <w:semiHidden/>
    <w:rsid w:val="00122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477">
      <w:bodyDiv w:val="1"/>
      <w:marLeft w:val="0"/>
      <w:marRight w:val="0"/>
      <w:marTop w:val="0"/>
      <w:marBottom w:val="0"/>
      <w:divBdr>
        <w:top w:val="none" w:sz="0" w:space="0" w:color="auto"/>
        <w:left w:val="none" w:sz="0" w:space="0" w:color="auto"/>
        <w:bottom w:val="none" w:sz="0" w:space="0" w:color="auto"/>
        <w:right w:val="none" w:sz="0" w:space="0" w:color="auto"/>
      </w:divBdr>
    </w:div>
    <w:div w:id="98793642">
      <w:bodyDiv w:val="1"/>
      <w:marLeft w:val="0"/>
      <w:marRight w:val="0"/>
      <w:marTop w:val="0"/>
      <w:marBottom w:val="0"/>
      <w:divBdr>
        <w:top w:val="none" w:sz="0" w:space="0" w:color="auto"/>
        <w:left w:val="none" w:sz="0" w:space="0" w:color="auto"/>
        <w:bottom w:val="none" w:sz="0" w:space="0" w:color="auto"/>
        <w:right w:val="none" w:sz="0" w:space="0" w:color="auto"/>
      </w:divBdr>
    </w:div>
    <w:div w:id="157235101">
      <w:bodyDiv w:val="1"/>
      <w:marLeft w:val="0"/>
      <w:marRight w:val="0"/>
      <w:marTop w:val="0"/>
      <w:marBottom w:val="0"/>
      <w:divBdr>
        <w:top w:val="none" w:sz="0" w:space="0" w:color="auto"/>
        <w:left w:val="none" w:sz="0" w:space="0" w:color="auto"/>
        <w:bottom w:val="none" w:sz="0" w:space="0" w:color="auto"/>
        <w:right w:val="none" w:sz="0" w:space="0" w:color="auto"/>
      </w:divBdr>
    </w:div>
    <w:div w:id="260070736">
      <w:bodyDiv w:val="1"/>
      <w:marLeft w:val="0"/>
      <w:marRight w:val="0"/>
      <w:marTop w:val="0"/>
      <w:marBottom w:val="0"/>
      <w:divBdr>
        <w:top w:val="none" w:sz="0" w:space="0" w:color="auto"/>
        <w:left w:val="none" w:sz="0" w:space="0" w:color="auto"/>
        <w:bottom w:val="none" w:sz="0" w:space="0" w:color="auto"/>
        <w:right w:val="none" w:sz="0" w:space="0" w:color="auto"/>
      </w:divBdr>
    </w:div>
    <w:div w:id="516697071">
      <w:bodyDiv w:val="1"/>
      <w:marLeft w:val="0"/>
      <w:marRight w:val="0"/>
      <w:marTop w:val="0"/>
      <w:marBottom w:val="0"/>
      <w:divBdr>
        <w:top w:val="none" w:sz="0" w:space="0" w:color="auto"/>
        <w:left w:val="none" w:sz="0" w:space="0" w:color="auto"/>
        <w:bottom w:val="none" w:sz="0" w:space="0" w:color="auto"/>
        <w:right w:val="none" w:sz="0" w:space="0" w:color="auto"/>
      </w:divBdr>
    </w:div>
    <w:div w:id="580145689">
      <w:bodyDiv w:val="1"/>
      <w:marLeft w:val="0"/>
      <w:marRight w:val="0"/>
      <w:marTop w:val="0"/>
      <w:marBottom w:val="0"/>
      <w:divBdr>
        <w:top w:val="none" w:sz="0" w:space="0" w:color="auto"/>
        <w:left w:val="none" w:sz="0" w:space="0" w:color="auto"/>
        <w:bottom w:val="none" w:sz="0" w:space="0" w:color="auto"/>
        <w:right w:val="none" w:sz="0" w:space="0" w:color="auto"/>
      </w:divBdr>
    </w:div>
    <w:div w:id="581841653">
      <w:bodyDiv w:val="1"/>
      <w:marLeft w:val="0"/>
      <w:marRight w:val="0"/>
      <w:marTop w:val="0"/>
      <w:marBottom w:val="0"/>
      <w:divBdr>
        <w:top w:val="none" w:sz="0" w:space="0" w:color="auto"/>
        <w:left w:val="none" w:sz="0" w:space="0" w:color="auto"/>
        <w:bottom w:val="none" w:sz="0" w:space="0" w:color="auto"/>
        <w:right w:val="none" w:sz="0" w:space="0" w:color="auto"/>
      </w:divBdr>
    </w:div>
    <w:div w:id="625310871">
      <w:bodyDiv w:val="1"/>
      <w:marLeft w:val="0"/>
      <w:marRight w:val="0"/>
      <w:marTop w:val="0"/>
      <w:marBottom w:val="0"/>
      <w:divBdr>
        <w:top w:val="none" w:sz="0" w:space="0" w:color="auto"/>
        <w:left w:val="none" w:sz="0" w:space="0" w:color="auto"/>
        <w:bottom w:val="none" w:sz="0" w:space="0" w:color="auto"/>
        <w:right w:val="none" w:sz="0" w:space="0" w:color="auto"/>
      </w:divBdr>
    </w:div>
    <w:div w:id="651715458">
      <w:bodyDiv w:val="1"/>
      <w:marLeft w:val="0"/>
      <w:marRight w:val="0"/>
      <w:marTop w:val="0"/>
      <w:marBottom w:val="0"/>
      <w:divBdr>
        <w:top w:val="none" w:sz="0" w:space="0" w:color="auto"/>
        <w:left w:val="none" w:sz="0" w:space="0" w:color="auto"/>
        <w:bottom w:val="none" w:sz="0" w:space="0" w:color="auto"/>
        <w:right w:val="none" w:sz="0" w:space="0" w:color="auto"/>
      </w:divBdr>
    </w:div>
    <w:div w:id="789476357">
      <w:bodyDiv w:val="1"/>
      <w:marLeft w:val="0"/>
      <w:marRight w:val="0"/>
      <w:marTop w:val="0"/>
      <w:marBottom w:val="0"/>
      <w:divBdr>
        <w:top w:val="none" w:sz="0" w:space="0" w:color="auto"/>
        <w:left w:val="none" w:sz="0" w:space="0" w:color="auto"/>
        <w:bottom w:val="none" w:sz="0" w:space="0" w:color="auto"/>
        <w:right w:val="none" w:sz="0" w:space="0" w:color="auto"/>
      </w:divBdr>
    </w:div>
    <w:div w:id="814835117">
      <w:bodyDiv w:val="1"/>
      <w:marLeft w:val="0"/>
      <w:marRight w:val="0"/>
      <w:marTop w:val="0"/>
      <w:marBottom w:val="0"/>
      <w:divBdr>
        <w:top w:val="none" w:sz="0" w:space="0" w:color="auto"/>
        <w:left w:val="none" w:sz="0" w:space="0" w:color="auto"/>
        <w:bottom w:val="none" w:sz="0" w:space="0" w:color="auto"/>
        <w:right w:val="none" w:sz="0" w:space="0" w:color="auto"/>
      </w:divBdr>
    </w:div>
    <w:div w:id="874082113">
      <w:bodyDiv w:val="1"/>
      <w:marLeft w:val="0"/>
      <w:marRight w:val="0"/>
      <w:marTop w:val="0"/>
      <w:marBottom w:val="0"/>
      <w:divBdr>
        <w:top w:val="none" w:sz="0" w:space="0" w:color="auto"/>
        <w:left w:val="none" w:sz="0" w:space="0" w:color="auto"/>
        <w:bottom w:val="none" w:sz="0" w:space="0" w:color="auto"/>
        <w:right w:val="none" w:sz="0" w:space="0" w:color="auto"/>
      </w:divBdr>
    </w:div>
    <w:div w:id="876434555">
      <w:bodyDiv w:val="1"/>
      <w:marLeft w:val="0"/>
      <w:marRight w:val="0"/>
      <w:marTop w:val="0"/>
      <w:marBottom w:val="0"/>
      <w:divBdr>
        <w:top w:val="none" w:sz="0" w:space="0" w:color="auto"/>
        <w:left w:val="none" w:sz="0" w:space="0" w:color="auto"/>
        <w:bottom w:val="none" w:sz="0" w:space="0" w:color="auto"/>
        <w:right w:val="none" w:sz="0" w:space="0" w:color="auto"/>
      </w:divBdr>
    </w:div>
    <w:div w:id="899748743">
      <w:bodyDiv w:val="1"/>
      <w:marLeft w:val="0"/>
      <w:marRight w:val="0"/>
      <w:marTop w:val="0"/>
      <w:marBottom w:val="0"/>
      <w:divBdr>
        <w:top w:val="none" w:sz="0" w:space="0" w:color="auto"/>
        <w:left w:val="none" w:sz="0" w:space="0" w:color="auto"/>
        <w:bottom w:val="none" w:sz="0" w:space="0" w:color="auto"/>
        <w:right w:val="none" w:sz="0" w:space="0" w:color="auto"/>
      </w:divBdr>
    </w:div>
    <w:div w:id="929581974">
      <w:bodyDiv w:val="1"/>
      <w:marLeft w:val="0"/>
      <w:marRight w:val="0"/>
      <w:marTop w:val="0"/>
      <w:marBottom w:val="0"/>
      <w:divBdr>
        <w:top w:val="none" w:sz="0" w:space="0" w:color="auto"/>
        <w:left w:val="none" w:sz="0" w:space="0" w:color="auto"/>
        <w:bottom w:val="none" w:sz="0" w:space="0" w:color="auto"/>
        <w:right w:val="none" w:sz="0" w:space="0" w:color="auto"/>
      </w:divBdr>
    </w:div>
    <w:div w:id="942417577">
      <w:bodyDiv w:val="1"/>
      <w:marLeft w:val="0"/>
      <w:marRight w:val="0"/>
      <w:marTop w:val="0"/>
      <w:marBottom w:val="0"/>
      <w:divBdr>
        <w:top w:val="none" w:sz="0" w:space="0" w:color="auto"/>
        <w:left w:val="none" w:sz="0" w:space="0" w:color="auto"/>
        <w:bottom w:val="none" w:sz="0" w:space="0" w:color="auto"/>
        <w:right w:val="none" w:sz="0" w:space="0" w:color="auto"/>
      </w:divBdr>
    </w:div>
    <w:div w:id="1089817155">
      <w:bodyDiv w:val="1"/>
      <w:marLeft w:val="0"/>
      <w:marRight w:val="0"/>
      <w:marTop w:val="0"/>
      <w:marBottom w:val="0"/>
      <w:divBdr>
        <w:top w:val="none" w:sz="0" w:space="0" w:color="auto"/>
        <w:left w:val="none" w:sz="0" w:space="0" w:color="auto"/>
        <w:bottom w:val="none" w:sz="0" w:space="0" w:color="auto"/>
        <w:right w:val="none" w:sz="0" w:space="0" w:color="auto"/>
      </w:divBdr>
    </w:div>
    <w:div w:id="1121416855">
      <w:bodyDiv w:val="1"/>
      <w:marLeft w:val="0"/>
      <w:marRight w:val="0"/>
      <w:marTop w:val="0"/>
      <w:marBottom w:val="0"/>
      <w:divBdr>
        <w:top w:val="none" w:sz="0" w:space="0" w:color="auto"/>
        <w:left w:val="none" w:sz="0" w:space="0" w:color="auto"/>
        <w:bottom w:val="none" w:sz="0" w:space="0" w:color="auto"/>
        <w:right w:val="none" w:sz="0" w:space="0" w:color="auto"/>
      </w:divBdr>
    </w:div>
    <w:div w:id="1136683994">
      <w:bodyDiv w:val="1"/>
      <w:marLeft w:val="0"/>
      <w:marRight w:val="0"/>
      <w:marTop w:val="0"/>
      <w:marBottom w:val="0"/>
      <w:divBdr>
        <w:top w:val="none" w:sz="0" w:space="0" w:color="auto"/>
        <w:left w:val="none" w:sz="0" w:space="0" w:color="auto"/>
        <w:bottom w:val="none" w:sz="0" w:space="0" w:color="auto"/>
        <w:right w:val="none" w:sz="0" w:space="0" w:color="auto"/>
      </w:divBdr>
    </w:div>
    <w:div w:id="1188911875">
      <w:bodyDiv w:val="1"/>
      <w:marLeft w:val="0"/>
      <w:marRight w:val="0"/>
      <w:marTop w:val="0"/>
      <w:marBottom w:val="0"/>
      <w:divBdr>
        <w:top w:val="none" w:sz="0" w:space="0" w:color="auto"/>
        <w:left w:val="none" w:sz="0" w:space="0" w:color="auto"/>
        <w:bottom w:val="none" w:sz="0" w:space="0" w:color="auto"/>
        <w:right w:val="none" w:sz="0" w:space="0" w:color="auto"/>
      </w:divBdr>
    </w:div>
    <w:div w:id="1194735420">
      <w:bodyDiv w:val="1"/>
      <w:marLeft w:val="0"/>
      <w:marRight w:val="0"/>
      <w:marTop w:val="0"/>
      <w:marBottom w:val="0"/>
      <w:divBdr>
        <w:top w:val="none" w:sz="0" w:space="0" w:color="auto"/>
        <w:left w:val="none" w:sz="0" w:space="0" w:color="auto"/>
        <w:bottom w:val="none" w:sz="0" w:space="0" w:color="auto"/>
        <w:right w:val="none" w:sz="0" w:space="0" w:color="auto"/>
      </w:divBdr>
    </w:div>
    <w:div w:id="1319653260">
      <w:bodyDiv w:val="1"/>
      <w:marLeft w:val="0"/>
      <w:marRight w:val="0"/>
      <w:marTop w:val="0"/>
      <w:marBottom w:val="0"/>
      <w:divBdr>
        <w:top w:val="none" w:sz="0" w:space="0" w:color="auto"/>
        <w:left w:val="none" w:sz="0" w:space="0" w:color="auto"/>
        <w:bottom w:val="none" w:sz="0" w:space="0" w:color="auto"/>
        <w:right w:val="none" w:sz="0" w:space="0" w:color="auto"/>
      </w:divBdr>
    </w:div>
    <w:div w:id="1429812492">
      <w:bodyDiv w:val="1"/>
      <w:marLeft w:val="0"/>
      <w:marRight w:val="0"/>
      <w:marTop w:val="0"/>
      <w:marBottom w:val="0"/>
      <w:divBdr>
        <w:top w:val="none" w:sz="0" w:space="0" w:color="auto"/>
        <w:left w:val="none" w:sz="0" w:space="0" w:color="auto"/>
        <w:bottom w:val="none" w:sz="0" w:space="0" w:color="auto"/>
        <w:right w:val="none" w:sz="0" w:space="0" w:color="auto"/>
      </w:divBdr>
    </w:div>
    <w:div w:id="1435399171">
      <w:bodyDiv w:val="1"/>
      <w:marLeft w:val="0"/>
      <w:marRight w:val="0"/>
      <w:marTop w:val="0"/>
      <w:marBottom w:val="0"/>
      <w:divBdr>
        <w:top w:val="none" w:sz="0" w:space="0" w:color="auto"/>
        <w:left w:val="none" w:sz="0" w:space="0" w:color="auto"/>
        <w:bottom w:val="none" w:sz="0" w:space="0" w:color="auto"/>
        <w:right w:val="none" w:sz="0" w:space="0" w:color="auto"/>
      </w:divBdr>
    </w:div>
    <w:div w:id="1444768725">
      <w:bodyDiv w:val="1"/>
      <w:marLeft w:val="0"/>
      <w:marRight w:val="0"/>
      <w:marTop w:val="0"/>
      <w:marBottom w:val="0"/>
      <w:divBdr>
        <w:top w:val="none" w:sz="0" w:space="0" w:color="auto"/>
        <w:left w:val="none" w:sz="0" w:space="0" w:color="auto"/>
        <w:bottom w:val="none" w:sz="0" w:space="0" w:color="auto"/>
        <w:right w:val="none" w:sz="0" w:space="0" w:color="auto"/>
      </w:divBdr>
    </w:div>
    <w:div w:id="1478766386">
      <w:bodyDiv w:val="1"/>
      <w:marLeft w:val="0"/>
      <w:marRight w:val="0"/>
      <w:marTop w:val="0"/>
      <w:marBottom w:val="0"/>
      <w:divBdr>
        <w:top w:val="none" w:sz="0" w:space="0" w:color="auto"/>
        <w:left w:val="none" w:sz="0" w:space="0" w:color="auto"/>
        <w:bottom w:val="none" w:sz="0" w:space="0" w:color="auto"/>
        <w:right w:val="none" w:sz="0" w:space="0" w:color="auto"/>
      </w:divBdr>
    </w:div>
    <w:div w:id="1484350153">
      <w:bodyDiv w:val="1"/>
      <w:marLeft w:val="0"/>
      <w:marRight w:val="0"/>
      <w:marTop w:val="0"/>
      <w:marBottom w:val="0"/>
      <w:divBdr>
        <w:top w:val="none" w:sz="0" w:space="0" w:color="auto"/>
        <w:left w:val="none" w:sz="0" w:space="0" w:color="auto"/>
        <w:bottom w:val="none" w:sz="0" w:space="0" w:color="auto"/>
        <w:right w:val="none" w:sz="0" w:space="0" w:color="auto"/>
      </w:divBdr>
    </w:div>
    <w:div w:id="1756316325">
      <w:bodyDiv w:val="1"/>
      <w:marLeft w:val="0"/>
      <w:marRight w:val="0"/>
      <w:marTop w:val="0"/>
      <w:marBottom w:val="0"/>
      <w:divBdr>
        <w:top w:val="none" w:sz="0" w:space="0" w:color="auto"/>
        <w:left w:val="none" w:sz="0" w:space="0" w:color="auto"/>
        <w:bottom w:val="none" w:sz="0" w:space="0" w:color="auto"/>
        <w:right w:val="none" w:sz="0" w:space="0" w:color="auto"/>
      </w:divBdr>
    </w:div>
    <w:div w:id="1987277432">
      <w:bodyDiv w:val="1"/>
      <w:marLeft w:val="0"/>
      <w:marRight w:val="0"/>
      <w:marTop w:val="0"/>
      <w:marBottom w:val="0"/>
      <w:divBdr>
        <w:top w:val="none" w:sz="0" w:space="0" w:color="auto"/>
        <w:left w:val="none" w:sz="0" w:space="0" w:color="auto"/>
        <w:bottom w:val="none" w:sz="0" w:space="0" w:color="auto"/>
        <w:right w:val="none" w:sz="0" w:space="0" w:color="auto"/>
      </w:divBdr>
    </w:div>
    <w:div w:id="200960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TXUSXadKCw31ijv1rhVWcBRyQ==">AMUW2mUR1PqAASyG+Df2mb77gEAvMWBgF9StqRIGyxQe/HguSoc9nS8patxnLU/FRq0HCbOuRzU7ka5589mITpBy4DikFquvFFX++Y+N9Pe9r/IZp+lOGrU=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4650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2021-05-18T16:10:00Z</cp:lastPrinted>
  <dcterms:created xsi:type="dcterms:W3CDTF">2022-01-12T18:23:00Z</dcterms:created>
  <dcterms:modified xsi:type="dcterms:W3CDTF">2022-01-12T18:23:00Z</dcterms:modified>
</cp:coreProperties>
</file>